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rsidR="00F07922" w:rsidRPr="0069520F" w:rsidRDefault="001E1A34" w:rsidP="001E1A34">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noProof/>
        </w:rPr>
        <w:drawing>
          <wp:inline distT="0" distB="0" distL="0" distR="0" wp14:anchorId="1E34D0A0" wp14:editId="518787F3">
            <wp:extent cx="1007745" cy="1042670"/>
            <wp:effectExtent l="0" t="0" r="1905" b="508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745" cy="1042670"/>
                    </a:xfrm>
                    <a:prstGeom prst="rect">
                      <a:avLst/>
                    </a:prstGeom>
                  </pic:spPr>
                </pic:pic>
              </a:graphicData>
            </a:graphic>
          </wp:inline>
        </w:drawing>
      </w:r>
    </w:p>
    <w:p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3120" behindDoc="1" locked="0" layoutInCell="0" allowOverlap="1" wp14:anchorId="7BC5B9B8" wp14:editId="6B72BE87">
                <wp:simplePos x="0" y="0"/>
                <wp:positionH relativeFrom="column">
                  <wp:posOffset>248920</wp:posOffset>
                </wp:positionH>
                <wp:positionV relativeFrom="paragraph">
                  <wp:posOffset>38100</wp:posOffset>
                </wp:positionV>
                <wp:extent cx="5457825" cy="1362075"/>
                <wp:effectExtent l="0" t="0" r="28575" b="2857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362075"/>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21024" id="Rectángulo redondeado 3" o:spid="_x0000_s1026" style="position:absolute;margin-left:19.6pt;margin-top:3pt;width:429.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" o:allowincell="f" filled="f" strokeweight="1.5pt"/>
            </w:pict>
          </mc:Fallback>
        </mc:AlternateContent>
      </w:r>
    </w:p>
    <w:p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rsidR="005758E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4758E">
        <w:rPr>
          <w:rFonts w:eastAsia="Times New Roman" w:cstheme="minorHAnsi"/>
          <w:b/>
          <w:color w:val="FF3399"/>
          <w:spacing w:val="2"/>
          <w:sz w:val="24"/>
          <w:szCs w:val="20"/>
          <w:lang w:val="en-US"/>
        </w:rPr>
        <w:t>“INTERPORC ANIMAL WELFARE SPAIN”</w:t>
      </w:r>
    </w:p>
    <w:p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4758E">
        <w:rPr>
          <w:rFonts w:eastAsia="Times New Roman" w:cstheme="minorHAnsi"/>
          <w:b/>
          <w:color w:val="FF3399"/>
          <w:spacing w:val="2"/>
          <w:sz w:val="36"/>
          <w:szCs w:val="36"/>
          <w:lang w:val="en-US"/>
        </w:rPr>
        <w:t>IAWS</w:t>
      </w:r>
    </w:p>
    <w:p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rsidR="000100C5" w:rsidRPr="0014758E" w:rsidRDefault="000100C5" w:rsidP="00E34E5B">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rsidR="0014758E" w:rsidRPr="005E38A5" w:rsidRDefault="0014758E"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5E38A5">
        <w:rPr>
          <w:rFonts w:eastAsia="Times New Roman" w:cstheme="minorHAnsi"/>
          <w:b/>
          <w:spacing w:val="2"/>
          <w:sz w:val="24"/>
          <w:szCs w:val="20"/>
          <w:lang w:val="en-US"/>
        </w:rPr>
        <w:t xml:space="preserve">ANEXO </w:t>
      </w:r>
      <w:r w:rsidR="00477DEF" w:rsidRPr="005E38A5">
        <w:rPr>
          <w:rFonts w:eastAsia="Times New Roman" w:cstheme="minorHAnsi"/>
          <w:b/>
          <w:spacing w:val="2"/>
          <w:sz w:val="24"/>
          <w:szCs w:val="20"/>
          <w:lang w:val="en-US"/>
        </w:rPr>
        <w:t>7C</w:t>
      </w:r>
    </w:p>
    <w:p w:rsidR="00BF7D1E" w:rsidRDefault="00477DEF"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sidRPr="00477DEF">
        <w:rPr>
          <w:rFonts w:eastAsia="Times New Roman" w:cstheme="minorHAnsi"/>
          <w:b/>
          <w:spacing w:val="2"/>
          <w:sz w:val="24"/>
          <w:szCs w:val="20"/>
          <w:lang w:val="es-ES_tradnl"/>
        </w:rPr>
        <w:t xml:space="preserve">CUESTIONARIO DE AUTOCONTROL </w:t>
      </w:r>
      <w:r w:rsidR="00275FC9">
        <w:rPr>
          <w:rFonts w:eastAsia="Times New Roman" w:cstheme="minorHAnsi"/>
          <w:b/>
          <w:spacing w:val="2"/>
          <w:sz w:val="24"/>
          <w:szCs w:val="20"/>
          <w:lang w:val="es-ES_tradnl"/>
        </w:rPr>
        <w:t>CENTRO DE SACRI</w:t>
      </w:r>
      <w:r w:rsidR="001E1A34">
        <w:rPr>
          <w:rFonts w:eastAsia="Times New Roman" w:cstheme="minorHAnsi"/>
          <w:b/>
          <w:spacing w:val="2"/>
          <w:sz w:val="24"/>
          <w:szCs w:val="20"/>
          <w:lang w:val="es-ES_tradnl"/>
        </w:rPr>
        <w:t>FI</w:t>
      </w:r>
      <w:r w:rsidR="00275FC9">
        <w:rPr>
          <w:rFonts w:eastAsia="Times New Roman" w:cstheme="minorHAnsi"/>
          <w:b/>
          <w:spacing w:val="2"/>
          <w:sz w:val="24"/>
          <w:szCs w:val="20"/>
          <w:lang w:val="es-ES_tradnl"/>
        </w:rPr>
        <w:t>CIO</w:t>
      </w:r>
    </w:p>
    <w:p w:rsidR="00F07922" w:rsidRPr="0069520F" w:rsidRDefault="004922C7"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Pr>
          <w:rFonts w:eastAsia="Times New Roman" w:cstheme="minorHAnsi"/>
          <w:b/>
          <w:spacing w:val="2"/>
          <w:sz w:val="24"/>
          <w:szCs w:val="20"/>
          <w:lang w:val="es-ES_tradnl"/>
        </w:rPr>
        <w:t>GANADO PORCINO</w:t>
      </w:r>
      <w:r w:rsidR="00C3207A">
        <w:rPr>
          <w:rFonts w:eastAsia="Times New Roman" w:cstheme="minorHAnsi"/>
          <w:b/>
          <w:spacing w:val="2"/>
          <w:sz w:val="24"/>
          <w:szCs w:val="20"/>
          <w:lang w:val="es-ES_tradnl"/>
        </w:rPr>
        <w:t xml:space="preserve"> INTENSIVO</w:t>
      </w:r>
    </w:p>
    <w:p w:rsidR="00F07922" w:rsidRPr="0069520F" w:rsidRDefault="00F07922" w:rsidP="00AF361D">
      <w:pPr>
        <w:overflowPunct w:val="0"/>
        <w:autoSpaceDE w:val="0"/>
        <w:autoSpaceDN w:val="0"/>
        <w:adjustRightInd w:val="0"/>
        <w:spacing w:after="0" w:line="240" w:lineRule="auto"/>
        <w:textAlignment w:val="baseline"/>
        <w:rPr>
          <w:rFonts w:eastAsia="Times New Roman" w:cstheme="minorHAnsi"/>
          <w:b/>
          <w:spacing w:val="2"/>
          <w:sz w:val="24"/>
          <w:szCs w:val="20"/>
          <w:lang w:val="es-ES_tradnl"/>
        </w:rPr>
      </w:pPr>
    </w:p>
    <w:p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tbl>
      <w:tblPr>
        <w:tblStyle w:val="Tablaconcuadrcula"/>
        <w:tblW w:w="0" w:type="auto"/>
        <w:tblLook w:val="04A0" w:firstRow="1" w:lastRow="0" w:firstColumn="1" w:lastColumn="0" w:noHBand="0" w:noVBand="1"/>
      </w:tblPr>
      <w:tblGrid>
        <w:gridCol w:w="4602"/>
        <w:gridCol w:w="4572"/>
      </w:tblGrid>
      <w:tr w:rsidR="007A1342" w:rsidTr="00477DEF">
        <w:tc>
          <w:tcPr>
            <w:tcW w:w="4602" w:type="dxa"/>
          </w:tcPr>
          <w:p w:rsidR="007A1342" w:rsidRPr="00BF62CC" w:rsidRDefault="007A1342" w:rsidP="009C668A">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572" w:type="dxa"/>
          </w:tcPr>
          <w:p w:rsidR="007A1342" w:rsidRDefault="007A1342" w:rsidP="009C668A">
            <w:pPr>
              <w:rPr>
                <w:rFonts w:eastAsia="Times New Roman" w:cstheme="minorHAnsi"/>
                <w:b/>
                <w:spacing w:val="2"/>
                <w:szCs w:val="20"/>
                <w:u w:val="single"/>
                <w:lang w:val="es-ES_tradnl"/>
              </w:rPr>
            </w:pPr>
          </w:p>
        </w:tc>
      </w:tr>
      <w:tr w:rsidR="007A1342" w:rsidTr="00477DEF">
        <w:tc>
          <w:tcPr>
            <w:tcW w:w="4602" w:type="dxa"/>
          </w:tcPr>
          <w:p w:rsidR="007A1342" w:rsidRPr="00BF62CC" w:rsidRDefault="007A1342" w:rsidP="009C668A">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572" w:type="dxa"/>
          </w:tcPr>
          <w:p w:rsidR="007A1342" w:rsidRDefault="007A1342" w:rsidP="009C668A">
            <w:pPr>
              <w:rPr>
                <w:rFonts w:eastAsia="Times New Roman" w:cstheme="minorHAnsi"/>
                <w:b/>
                <w:spacing w:val="2"/>
                <w:szCs w:val="20"/>
                <w:u w:val="single"/>
                <w:lang w:val="es-ES_tradnl"/>
              </w:rPr>
            </w:pPr>
          </w:p>
        </w:tc>
      </w:tr>
    </w:tbl>
    <w:p w:rsidR="00F07922" w:rsidRPr="007A1342" w:rsidRDefault="00F07922" w:rsidP="00E34E5B">
      <w:pPr>
        <w:overflowPunct w:val="0"/>
        <w:autoSpaceDE w:val="0"/>
        <w:autoSpaceDN w:val="0"/>
        <w:adjustRightInd w:val="0"/>
        <w:spacing w:after="0" w:line="240" w:lineRule="auto"/>
        <w:jc w:val="center"/>
        <w:textAlignment w:val="baseline"/>
        <w:rPr>
          <w:rFonts w:eastAsia="Times New Roman" w:cstheme="minorHAnsi"/>
          <w:spacing w:val="2"/>
          <w:szCs w:val="20"/>
        </w:rPr>
      </w:pPr>
    </w:p>
    <w:p w:rsidR="007A1342" w:rsidRPr="006454BC" w:rsidRDefault="007A1342" w:rsidP="007A1342">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rsidR="007A1342" w:rsidRPr="006454BC" w:rsidRDefault="007A1342" w:rsidP="007A1342">
      <w:pPr>
        <w:spacing w:after="0" w:line="240" w:lineRule="auto"/>
        <w:jc w:val="both"/>
        <w:rPr>
          <w:rFonts w:ascii="Calibri" w:eastAsia="Times New Roman" w:hAnsi="Calibri" w:cs="Calibri"/>
          <w:spacing w:val="2"/>
          <w:sz w:val="10"/>
          <w:szCs w:val="10"/>
          <w:lang w:val="es-ES_tradnl"/>
        </w:rPr>
      </w:pPr>
    </w:p>
    <w:p w:rsidR="007A1342" w:rsidRPr="006454BC" w:rsidRDefault="007A1342" w:rsidP="007A1342">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Durante la auditoria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xml:space="preserve">” </w:t>
      </w:r>
      <w:proofErr w:type="spellStart"/>
      <w:r w:rsidRPr="006454BC">
        <w:rPr>
          <w:rFonts w:ascii="Calibri" w:eastAsia="Times New Roman" w:hAnsi="Calibri" w:cs="Calibri"/>
          <w:spacing w:val="2"/>
          <w:sz w:val="18"/>
          <w:szCs w:val="18"/>
          <w:lang w:val="es-ES_tradnl"/>
        </w:rPr>
        <w:t>ó</w:t>
      </w:r>
      <w:proofErr w:type="spellEnd"/>
      <w:r w:rsidRPr="006454BC">
        <w:rPr>
          <w:rFonts w:ascii="Calibri" w:eastAsia="Times New Roman" w:hAnsi="Calibri" w:cs="Calibri"/>
          <w:spacing w:val="2"/>
          <w:sz w:val="18"/>
          <w:szCs w:val="18"/>
          <w:lang w:val="es-ES_tradnl"/>
        </w:rPr>
        <w:t xml:space="preserve">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xml:space="preserve">”, en cada </w:t>
      </w:r>
      <w:proofErr w:type="gramStart"/>
      <w:r w:rsidRPr="006454BC">
        <w:rPr>
          <w:rFonts w:ascii="Calibri" w:eastAsia="Times New Roman" w:hAnsi="Calibri" w:cs="Calibri"/>
          <w:spacing w:val="2"/>
          <w:sz w:val="18"/>
          <w:szCs w:val="18"/>
          <w:lang w:val="es-ES_tradnl"/>
        </w:rPr>
        <w:t>uno</w:t>
      </w:r>
      <w:proofErr w:type="gramEnd"/>
      <w:r w:rsidRPr="006454BC">
        <w:rPr>
          <w:rFonts w:ascii="Calibri" w:eastAsia="Times New Roman" w:hAnsi="Calibri" w:cs="Calibri"/>
          <w:spacing w:val="2"/>
          <w:sz w:val="18"/>
          <w:szCs w:val="18"/>
          <w:lang w:val="es-ES_tradnl"/>
        </w:rPr>
        <w:t xml:space="preserve"> de las subáreas del cuestionario.</w:t>
      </w:r>
    </w:p>
    <w:p w:rsidR="007A1342" w:rsidRDefault="007A1342" w:rsidP="007A1342">
      <w:pPr>
        <w:spacing w:after="0" w:line="240" w:lineRule="auto"/>
        <w:jc w:val="both"/>
        <w:rPr>
          <w:rFonts w:ascii="Calibri" w:eastAsia="Times New Roman" w:hAnsi="Calibri" w:cs="Calibri"/>
          <w:spacing w:val="2"/>
          <w:sz w:val="18"/>
          <w:szCs w:val="18"/>
          <w:lang w:val="es-ES_tradnl"/>
        </w:rPr>
      </w:pPr>
    </w:p>
    <w:p w:rsidR="007A1342" w:rsidRPr="006454BC" w:rsidRDefault="007A1342" w:rsidP="007A1342">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rsidR="007A1342" w:rsidRPr="006454BC" w:rsidRDefault="007A1342" w:rsidP="007A1342">
      <w:pPr>
        <w:spacing w:after="0" w:line="240" w:lineRule="auto"/>
        <w:jc w:val="both"/>
        <w:rPr>
          <w:rFonts w:ascii="Calibri" w:eastAsia="SimSun" w:hAnsi="Calibri" w:cs="Times New Roman"/>
          <w:sz w:val="10"/>
          <w:szCs w:val="10"/>
        </w:rPr>
      </w:pPr>
    </w:p>
    <w:p w:rsidR="007A1342" w:rsidRPr="006454BC" w:rsidRDefault="007A1342" w:rsidP="007A1342">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rsidR="007A1342" w:rsidRPr="006454BC" w:rsidRDefault="007A1342" w:rsidP="007A1342">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Este informe deberá quedar almacenado junto con el cuestionario de autocontrol durante un periodo de 3 años a disposición de la Entidad de Certificación</w:t>
      </w:r>
    </w:p>
    <w:p w:rsidR="007A1342" w:rsidRDefault="007A1342" w:rsidP="007A1342">
      <w:pPr>
        <w:spacing w:after="0" w:line="240" w:lineRule="auto"/>
        <w:rPr>
          <w:rFonts w:ascii="Calibri" w:eastAsia="Calibri" w:hAnsi="Calibri" w:cs="Times New Roman"/>
          <w:lang w:eastAsia="en-US"/>
        </w:rPr>
      </w:pPr>
    </w:p>
    <w:p w:rsidR="00F07922" w:rsidRPr="007A1342" w:rsidRDefault="00F07922" w:rsidP="00E34E5B">
      <w:pPr>
        <w:overflowPunct w:val="0"/>
        <w:autoSpaceDE w:val="0"/>
        <w:autoSpaceDN w:val="0"/>
        <w:adjustRightInd w:val="0"/>
        <w:spacing w:after="0" w:line="240" w:lineRule="auto"/>
        <w:textAlignment w:val="baseline"/>
        <w:rPr>
          <w:rFonts w:eastAsia="Times New Roman" w:cstheme="minorHAnsi"/>
          <w:spacing w:val="2"/>
          <w:szCs w:val="20"/>
        </w:rPr>
      </w:pPr>
    </w:p>
    <w:p w:rsidR="007A00E3" w:rsidRDefault="007A00E3">
      <w:pPr>
        <w:rPr>
          <w:rFonts w:eastAsia="Times New Roman" w:cstheme="minorHAnsi"/>
          <w:b/>
          <w:spacing w:val="2"/>
          <w:szCs w:val="20"/>
          <w:u w:val="single"/>
          <w:lang w:val="es-ES_tradnl"/>
        </w:rPr>
      </w:pPr>
      <w:r>
        <w:rPr>
          <w:rFonts w:eastAsia="Times New Roman" w:cstheme="minorHAnsi"/>
          <w:b/>
          <w:spacing w:val="2"/>
          <w:szCs w:val="20"/>
          <w:u w:val="single"/>
          <w:lang w:val="es-ES_tradnl"/>
        </w:rPr>
        <w:br w:type="page"/>
      </w:r>
    </w:p>
    <w:p w:rsidR="004A6934" w:rsidRDefault="004A6934" w:rsidP="004A6934">
      <w:pPr>
        <w:rPr>
          <w:rFonts w:ascii="Calibri" w:eastAsia="Times New Roman" w:hAnsi="Calibri" w:cs="Calibri"/>
          <w:b/>
          <w:lang w:val="es-ES_tradnl"/>
        </w:rPr>
      </w:pPr>
      <w:r w:rsidRPr="0069520F">
        <w:rPr>
          <w:rFonts w:ascii="Calibri" w:eastAsia="Times New Roman" w:hAnsi="Calibri" w:cs="Calibri"/>
          <w:b/>
          <w:lang w:val="es-ES_tradnl"/>
        </w:rPr>
        <w:lastRenderedPageBreak/>
        <w:t xml:space="preserve">5/ REQUISITOS DE BIENESTAR ANIMAL </w:t>
      </w:r>
      <w:r w:rsidRPr="00DE779B">
        <w:rPr>
          <w:rFonts w:ascii="Calibri" w:eastAsia="Times New Roman" w:hAnsi="Calibri" w:cs="Calibri"/>
          <w:i/>
          <w:vanish/>
          <w:color w:val="FF0000"/>
          <w:spacing w:val="2"/>
          <w:szCs w:val="20"/>
          <w:lang w:val="es-ES_tradnl"/>
        </w:rPr>
        <w:t>Espacio para posibles comentarios u observaciones.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407"/>
        <w:gridCol w:w="3431"/>
      </w:tblGrid>
      <w:tr w:rsidR="00AB00C0" w:rsidRPr="004A6934" w:rsidTr="0072560D">
        <w:trPr>
          <w:trHeight w:val="265"/>
        </w:trPr>
        <w:tc>
          <w:tcPr>
            <w:tcW w:w="3371" w:type="dxa"/>
            <w:shd w:val="clear" w:color="auto" w:fill="E0E0E0"/>
          </w:tcPr>
          <w:p w:rsidR="00AB00C0" w:rsidRPr="004A6934" w:rsidRDefault="00AB00C0" w:rsidP="0072560D">
            <w:pPr>
              <w:spacing w:after="0" w:line="240" w:lineRule="auto"/>
              <w:ind w:right="36"/>
              <w:jc w:val="center"/>
              <w:rPr>
                <w:rFonts w:ascii="Calibri" w:eastAsia="Times New Roman" w:hAnsi="Calibri" w:cs="Calibri"/>
                <w:b/>
                <w:sz w:val="20"/>
                <w:szCs w:val="20"/>
              </w:rPr>
            </w:pPr>
            <w:r w:rsidRPr="004A6934">
              <w:rPr>
                <w:rFonts w:ascii="Calibri" w:eastAsia="Times New Roman" w:hAnsi="Calibri" w:cs="Calibri"/>
                <w:b/>
                <w:sz w:val="20"/>
                <w:szCs w:val="20"/>
              </w:rPr>
              <w:t>REQUISITO / AREA</w:t>
            </w:r>
          </w:p>
        </w:tc>
        <w:tc>
          <w:tcPr>
            <w:tcW w:w="2407" w:type="dxa"/>
            <w:shd w:val="clear" w:color="auto" w:fill="E0E0E0"/>
          </w:tcPr>
          <w:p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PRINCIPIO</w:t>
            </w:r>
          </w:p>
        </w:tc>
        <w:tc>
          <w:tcPr>
            <w:tcW w:w="3431" w:type="dxa"/>
            <w:shd w:val="clear" w:color="auto" w:fill="E0E0E0"/>
          </w:tcPr>
          <w:p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OBJETIVO</w:t>
            </w:r>
          </w:p>
        </w:tc>
      </w:tr>
      <w:tr w:rsidR="00AB00C0" w:rsidRPr="004A6934" w:rsidTr="00965883">
        <w:trPr>
          <w:trHeight w:val="265"/>
        </w:trPr>
        <w:tc>
          <w:tcPr>
            <w:tcW w:w="337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color w:val="009999"/>
                <w:sz w:val="20"/>
                <w:szCs w:val="20"/>
              </w:rPr>
              <w:t>AREA H</w:t>
            </w:r>
            <w:r w:rsidRPr="004A6934">
              <w:rPr>
                <w:rFonts w:ascii="Calibri" w:eastAsia="Times New Roman" w:hAnsi="Calibri" w:cs="Calibri"/>
                <w:b/>
                <w:sz w:val="20"/>
                <w:szCs w:val="20"/>
              </w:rPr>
              <w:t xml:space="preserve">    CONTROL DEL CENTRO DE SACRIFICIO</w:t>
            </w:r>
          </w:p>
        </w:tc>
        <w:tc>
          <w:tcPr>
            <w:tcW w:w="2407" w:type="dxa"/>
            <w:tcBorders>
              <w:bottom w:val="single" w:sz="4" w:space="0" w:color="auto"/>
            </w:tcBorders>
            <w:shd w:val="clear" w:color="auto" w:fill="9BC5BB"/>
            <w:vAlign w:val="center"/>
          </w:tcPr>
          <w:p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Todos</w:t>
            </w:r>
          </w:p>
        </w:tc>
        <w:tc>
          <w:tcPr>
            <w:tcW w:w="343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sz w:val="20"/>
                <w:szCs w:val="20"/>
              </w:rPr>
            </w:pPr>
          </w:p>
          <w:p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 xml:space="preserve">Informar y garantizar el cumplimiento del programa en </w:t>
            </w:r>
            <w:r w:rsidR="00D350D3">
              <w:rPr>
                <w:rFonts w:ascii="Calibri" w:eastAsia="Times New Roman" w:hAnsi="Calibri" w:cs="Calibri"/>
                <w:b/>
                <w:sz w:val="20"/>
                <w:szCs w:val="20"/>
              </w:rPr>
              <w:t>granja</w:t>
            </w:r>
            <w:r w:rsidRPr="004A6934">
              <w:rPr>
                <w:rFonts w:ascii="Calibri" w:eastAsia="Times New Roman" w:hAnsi="Calibri" w:cs="Calibri"/>
                <w:b/>
                <w:sz w:val="20"/>
                <w:szCs w:val="20"/>
              </w:rPr>
              <w:t>s</w:t>
            </w:r>
          </w:p>
          <w:p w:rsidR="00AB00C0" w:rsidRPr="004A6934" w:rsidRDefault="00AB00C0" w:rsidP="0072560D">
            <w:pPr>
              <w:spacing w:after="0" w:line="240" w:lineRule="auto"/>
              <w:jc w:val="center"/>
              <w:rPr>
                <w:rFonts w:ascii="Calibri" w:eastAsia="Times New Roman" w:hAnsi="Calibri" w:cs="Calibri"/>
                <w:b/>
                <w:sz w:val="20"/>
                <w:szCs w:val="20"/>
              </w:rPr>
            </w:pPr>
          </w:p>
        </w:tc>
      </w:tr>
      <w:tr w:rsidR="00AB00C0" w:rsidRPr="004A6934" w:rsidTr="00965883">
        <w:trPr>
          <w:trHeight w:val="265"/>
        </w:trPr>
        <w:tc>
          <w:tcPr>
            <w:tcW w:w="337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color w:val="009999"/>
                <w:sz w:val="20"/>
                <w:szCs w:val="20"/>
              </w:rPr>
            </w:pPr>
            <w:r w:rsidRPr="003D4363">
              <w:rPr>
                <w:rFonts w:ascii="Calibri" w:eastAsia="Times New Roman" w:hAnsi="Calibri" w:cs="Calibri"/>
                <w:b/>
                <w:color w:val="92D050"/>
                <w:sz w:val="20"/>
                <w:szCs w:val="20"/>
              </w:rPr>
              <w:t xml:space="preserve">  Subárea A    ALIMENTACION</w:t>
            </w:r>
          </w:p>
        </w:tc>
        <w:tc>
          <w:tcPr>
            <w:tcW w:w="2407" w:type="dxa"/>
            <w:tcBorders>
              <w:bottom w:val="single" w:sz="4" w:space="0" w:color="auto"/>
            </w:tcBorders>
            <w:shd w:val="clear" w:color="auto" w:fill="C2D69B" w:themeFill="accent3" w:themeFillTint="99"/>
            <w:vAlign w:val="center"/>
          </w:tcPr>
          <w:p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Buena alimentación</w:t>
            </w:r>
          </w:p>
        </w:tc>
        <w:tc>
          <w:tcPr>
            <w:tcW w:w="343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tr w:rsidR="00AB00C0" w:rsidRPr="004A6934" w:rsidTr="003D4363">
        <w:trPr>
          <w:trHeight w:val="265"/>
        </w:trPr>
        <w:tc>
          <w:tcPr>
            <w:tcW w:w="337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color w:val="009999"/>
                <w:sz w:val="20"/>
                <w:szCs w:val="20"/>
              </w:rPr>
            </w:pPr>
            <w:r w:rsidRPr="003D4363">
              <w:rPr>
                <w:rFonts w:ascii="Calibri" w:eastAsia="Times New Roman" w:hAnsi="Calibri" w:cs="Calibri"/>
                <w:b/>
                <w:color w:val="00B0F0"/>
                <w:sz w:val="20"/>
                <w:szCs w:val="20"/>
              </w:rPr>
              <w:t xml:space="preserve">Subárea C    ALOJAMIENTO </w:t>
            </w:r>
          </w:p>
        </w:tc>
        <w:tc>
          <w:tcPr>
            <w:tcW w:w="2407" w:type="dxa"/>
            <w:tcBorders>
              <w:bottom w:val="single" w:sz="4" w:space="0" w:color="auto"/>
            </w:tcBorders>
            <w:shd w:val="clear" w:color="auto" w:fill="8DB3E2" w:themeFill="text2" w:themeFillTint="66"/>
            <w:vAlign w:val="center"/>
          </w:tcPr>
          <w:p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 alojamiento</w:t>
            </w:r>
          </w:p>
        </w:tc>
        <w:tc>
          <w:tcPr>
            <w:tcW w:w="343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r w:rsidR="00AB00C0" w:rsidRPr="004A6934" w:rsidTr="003D4363">
        <w:trPr>
          <w:trHeight w:val="539"/>
        </w:trPr>
        <w:tc>
          <w:tcPr>
            <w:tcW w:w="3371" w:type="dxa"/>
            <w:shd w:val="clear" w:color="auto" w:fill="FFFFFF"/>
            <w:vAlign w:val="center"/>
          </w:tcPr>
          <w:p w:rsidR="00AB00C0" w:rsidRPr="004A6934" w:rsidRDefault="00AB00C0" w:rsidP="0072560D">
            <w:pPr>
              <w:spacing w:after="0" w:line="240" w:lineRule="auto"/>
              <w:rPr>
                <w:rFonts w:ascii="Calibri" w:eastAsia="Times New Roman" w:hAnsi="Calibri" w:cs="Calibri"/>
                <w:b/>
                <w:color w:val="009999"/>
                <w:sz w:val="20"/>
                <w:szCs w:val="20"/>
              </w:rPr>
            </w:pPr>
            <w:r>
              <w:rPr>
                <w:rFonts w:ascii="Calibri" w:eastAsia="Times New Roman" w:hAnsi="Calibri" w:cs="Calibri"/>
                <w:b/>
                <w:color w:val="F6ACF1"/>
                <w:sz w:val="20"/>
                <w:szCs w:val="20"/>
              </w:rPr>
              <w:t xml:space="preserve">          </w:t>
            </w:r>
            <w:r w:rsidRPr="003D4363">
              <w:rPr>
                <w:rFonts w:ascii="Calibri" w:eastAsia="Times New Roman" w:hAnsi="Calibri" w:cs="Calibri"/>
                <w:b/>
                <w:color w:val="F7B7F2"/>
                <w:sz w:val="20"/>
                <w:szCs w:val="20"/>
              </w:rPr>
              <w:t>Subárea D     SALUD</w:t>
            </w:r>
          </w:p>
        </w:tc>
        <w:tc>
          <w:tcPr>
            <w:tcW w:w="2407" w:type="dxa"/>
            <w:tcBorders>
              <w:bottom w:val="single" w:sz="4" w:space="0" w:color="auto"/>
            </w:tcBorders>
            <w:shd w:val="clear" w:color="auto" w:fill="F8C4F4"/>
            <w:vAlign w:val="center"/>
          </w:tcPr>
          <w:p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Buena Salud</w:t>
            </w:r>
          </w:p>
        </w:tc>
        <w:tc>
          <w:tcPr>
            <w:tcW w:w="3431" w:type="dxa"/>
            <w:shd w:val="clear" w:color="auto" w:fill="FFFFFF"/>
            <w:vAlign w:val="center"/>
          </w:tcPr>
          <w:p w:rsidR="003D4363" w:rsidRPr="004A6934" w:rsidRDefault="00AB00C0" w:rsidP="003D4363">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tc>
      </w:tr>
      <w:tr w:rsidR="00AB00C0" w:rsidRPr="004A6934" w:rsidTr="003D4363">
        <w:trPr>
          <w:trHeight w:val="265"/>
        </w:trPr>
        <w:tc>
          <w:tcPr>
            <w:tcW w:w="3371" w:type="dxa"/>
            <w:shd w:val="clear" w:color="auto" w:fill="FFFFFF"/>
            <w:vAlign w:val="center"/>
          </w:tcPr>
          <w:p w:rsidR="00AB00C0" w:rsidRPr="004A6934" w:rsidRDefault="00AB00C0" w:rsidP="0072560D">
            <w:pPr>
              <w:spacing w:after="0" w:line="240" w:lineRule="auto"/>
              <w:jc w:val="center"/>
              <w:rPr>
                <w:rFonts w:ascii="Calibri" w:eastAsia="Times New Roman" w:hAnsi="Calibri" w:cs="Calibri"/>
                <w:b/>
                <w:color w:val="009999"/>
                <w:sz w:val="20"/>
                <w:szCs w:val="20"/>
              </w:rPr>
            </w:pPr>
            <w:r>
              <w:rPr>
                <w:rFonts w:ascii="Calibri" w:eastAsia="Times New Roman" w:hAnsi="Calibri" w:cs="Calibri"/>
                <w:b/>
                <w:color w:val="FFFF00"/>
                <w:sz w:val="20"/>
                <w:szCs w:val="20"/>
              </w:rPr>
              <w:t xml:space="preserve">          </w:t>
            </w:r>
            <w:r w:rsidRPr="00965883">
              <w:rPr>
                <w:rFonts w:ascii="Calibri" w:eastAsia="Times New Roman" w:hAnsi="Calibri" w:cs="Calibri"/>
                <w:b/>
                <w:color w:val="FFC000"/>
                <w:sz w:val="20"/>
                <w:szCs w:val="20"/>
              </w:rPr>
              <w:t>Subárea E    COMPORTAMIENTO</w:t>
            </w:r>
          </w:p>
        </w:tc>
        <w:tc>
          <w:tcPr>
            <w:tcW w:w="2407" w:type="dxa"/>
            <w:shd w:val="clear" w:color="auto" w:fill="FFE285"/>
            <w:vAlign w:val="center"/>
          </w:tcPr>
          <w:p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Comportamiento adecuado</w:t>
            </w:r>
          </w:p>
        </w:tc>
        <w:tc>
          <w:tcPr>
            <w:tcW w:w="3431" w:type="dxa"/>
            <w:shd w:val="clear" w:color="auto" w:fill="FFFFFF"/>
            <w:vAlign w:val="center"/>
          </w:tcPr>
          <w:p w:rsidR="00AB00C0" w:rsidRPr="0033140D" w:rsidRDefault="00AB00C0" w:rsidP="007256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rsidR="00AB00C0" w:rsidRPr="004A6934" w:rsidRDefault="00AB00C0" w:rsidP="0072560D">
            <w:pPr>
              <w:spacing w:after="0" w:line="240" w:lineRule="auto"/>
              <w:jc w:val="center"/>
              <w:rPr>
                <w:rFonts w:ascii="Calibri" w:eastAsia="Times New Roman" w:hAnsi="Calibri" w:cs="Calibri"/>
                <w:b/>
                <w:sz w:val="20"/>
                <w:szCs w:val="20"/>
              </w:rPr>
            </w:pPr>
          </w:p>
        </w:tc>
      </w:tr>
    </w:tbl>
    <w:p w:rsidR="00AB00C0" w:rsidRDefault="00AB00C0" w:rsidP="004A6934">
      <w:pPr>
        <w:rPr>
          <w:rFonts w:eastAsia="Times New Roman" w:cstheme="minorHAnsi"/>
          <w:b/>
          <w:spacing w:val="2"/>
          <w:szCs w:val="20"/>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680"/>
        <w:gridCol w:w="311"/>
        <w:gridCol w:w="348"/>
      </w:tblGrid>
      <w:tr w:rsidR="007A1342" w:rsidRPr="00DE779B" w:rsidTr="007A1342">
        <w:trPr>
          <w:trHeight w:val="340"/>
        </w:trPr>
        <w:tc>
          <w:tcPr>
            <w:tcW w:w="0" w:type="auto"/>
            <w:shd w:val="clear" w:color="auto" w:fill="auto"/>
            <w:vAlign w:val="center"/>
          </w:tcPr>
          <w:p w:rsidR="007A1342" w:rsidRPr="00DE779B" w:rsidRDefault="007A1342" w:rsidP="0072560D">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w:t>
            </w:r>
          </w:p>
        </w:tc>
        <w:tc>
          <w:tcPr>
            <w:tcW w:w="0" w:type="auto"/>
            <w:tcBorders>
              <w:right w:val="single" w:sz="4" w:space="0" w:color="auto"/>
            </w:tcBorders>
            <w:shd w:val="clear" w:color="auto" w:fill="auto"/>
            <w:vAlign w:val="center"/>
          </w:tcPr>
          <w:p w:rsidR="007A1342" w:rsidRPr="004A6934" w:rsidRDefault="007A1342" w:rsidP="0072560D">
            <w:pPr>
              <w:spacing w:after="0" w:line="240" w:lineRule="auto"/>
              <w:rPr>
                <w:rFonts w:ascii="Calibri" w:eastAsia="Times New Roman" w:hAnsi="Calibri" w:cs="Calibri"/>
                <w:b/>
                <w:caps/>
                <w:sz w:val="20"/>
                <w:szCs w:val="20"/>
                <w:lang w:val="es-ES_tradnl"/>
              </w:rPr>
            </w:pPr>
            <w:r w:rsidRPr="004A6934">
              <w:rPr>
                <w:rFonts w:ascii="Calibri" w:eastAsia="Times New Roman" w:hAnsi="Calibri" w:cs="Calibri"/>
                <w:b/>
                <w:caps/>
                <w:sz w:val="20"/>
                <w:szCs w:val="20"/>
                <w:lang w:val="es-ES_tradnl"/>
              </w:rPr>
              <w:t>Transporte de animales para sacrificio</w:t>
            </w:r>
          </w:p>
        </w:tc>
        <w:tc>
          <w:tcPr>
            <w:tcW w:w="0" w:type="auto"/>
            <w:tcBorders>
              <w:top w:val="nil"/>
              <w:left w:val="single" w:sz="4" w:space="0" w:color="auto"/>
              <w:bottom w:val="nil"/>
              <w:right w:val="nil"/>
            </w:tcBorders>
            <w:shd w:val="clear" w:color="auto" w:fill="auto"/>
            <w:vAlign w:val="center"/>
          </w:tcPr>
          <w:p w:rsidR="007A1342" w:rsidRPr="007A1342" w:rsidRDefault="007A1342" w:rsidP="0072560D">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0" w:type="auto"/>
            <w:tcBorders>
              <w:top w:val="nil"/>
              <w:left w:val="nil"/>
              <w:bottom w:val="nil"/>
              <w:right w:val="nil"/>
            </w:tcBorders>
            <w:shd w:val="clear" w:color="auto" w:fill="auto"/>
            <w:vAlign w:val="center"/>
          </w:tcPr>
          <w:p w:rsidR="007A1342" w:rsidRPr="007A1342" w:rsidRDefault="007A1342" w:rsidP="0072560D">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7A1342" w:rsidRPr="00DE779B" w:rsidTr="007A1342">
        <w:tc>
          <w:tcPr>
            <w:tcW w:w="0" w:type="auto"/>
            <w:shd w:val="clear" w:color="auto" w:fill="auto"/>
            <w:vAlign w:val="center"/>
          </w:tcPr>
          <w:p w:rsidR="007A1342" w:rsidRPr="00DE779B" w:rsidRDefault="007A1342" w:rsidP="0072560D">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5.8.1.1</w:t>
            </w:r>
          </w:p>
        </w:tc>
        <w:tc>
          <w:tcPr>
            <w:tcW w:w="0" w:type="auto"/>
            <w:tcBorders>
              <w:right w:val="single" w:sz="4" w:space="0" w:color="auto"/>
            </w:tcBorders>
            <w:shd w:val="clear" w:color="auto" w:fill="auto"/>
          </w:tcPr>
          <w:p w:rsidR="007A1342" w:rsidRPr="00DE779B" w:rsidRDefault="007A1342" w:rsidP="0072560D">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El ganado será transportado en vehículos </w:t>
            </w:r>
            <w:r>
              <w:rPr>
                <w:rFonts w:ascii="Calibri" w:eastAsia="Times New Roman" w:hAnsi="Calibri" w:cs="Calibri"/>
                <w:sz w:val="20"/>
                <w:szCs w:val="20"/>
                <w:lang w:val="es-ES_tradnl"/>
              </w:rPr>
              <w:t>bien</w:t>
            </w:r>
            <w:r w:rsidRPr="00DE779B">
              <w:rPr>
                <w:rFonts w:ascii="Calibri" w:eastAsia="Times New Roman" w:hAnsi="Calibri" w:cs="Calibri"/>
                <w:sz w:val="20"/>
                <w:szCs w:val="20"/>
                <w:lang w:val="es-ES_tradnl"/>
              </w:rPr>
              <w:t xml:space="preserve"> acondicionados, provistos de suelos antideslizantes y construidos de forma que eviten ocasionar daño a los animales</w:t>
            </w:r>
            <w:r>
              <w:rPr>
                <w:rFonts w:ascii="Calibri" w:eastAsia="Times New Roman" w:hAnsi="Calibri" w:cs="Calibri"/>
                <w:sz w:val="20"/>
                <w:szCs w:val="20"/>
                <w:lang w:val="es-ES_tradnl"/>
              </w:rPr>
              <w:t>.</w:t>
            </w:r>
          </w:p>
        </w:tc>
        <w:tc>
          <w:tcPr>
            <w:tcW w:w="0" w:type="auto"/>
            <w:tcBorders>
              <w:top w:val="nil"/>
              <w:left w:val="single" w:sz="4" w:space="0" w:color="auto"/>
              <w:bottom w:val="nil"/>
              <w:right w:val="nil"/>
            </w:tcBorders>
            <w:shd w:val="clear" w:color="auto" w:fill="auto"/>
          </w:tcPr>
          <w:p w:rsidR="007A1342" w:rsidRPr="00DE779B" w:rsidRDefault="007A1342" w:rsidP="0072560D">
            <w:pPr>
              <w:spacing w:after="0" w:line="240" w:lineRule="auto"/>
              <w:jc w:val="center"/>
              <w:rPr>
                <w:rFonts w:ascii="Calibri" w:eastAsia="Times New Roman" w:hAnsi="Calibri" w:cs="Calibri"/>
                <w:color w:val="FF0000"/>
                <w:sz w:val="16"/>
                <w:szCs w:val="16"/>
                <w:lang w:val="es-ES_tradnl"/>
              </w:rPr>
            </w:pPr>
          </w:p>
        </w:tc>
        <w:tc>
          <w:tcPr>
            <w:tcW w:w="0" w:type="auto"/>
            <w:tcBorders>
              <w:top w:val="nil"/>
              <w:left w:val="nil"/>
              <w:bottom w:val="nil"/>
              <w:right w:val="nil"/>
            </w:tcBorders>
            <w:shd w:val="clear" w:color="auto" w:fill="auto"/>
          </w:tcPr>
          <w:p w:rsidR="007A1342" w:rsidRPr="00DE779B" w:rsidRDefault="007A1342" w:rsidP="0072560D">
            <w:pPr>
              <w:spacing w:after="0" w:line="240" w:lineRule="auto"/>
              <w:jc w:val="center"/>
              <w:rPr>
                <w:rFonts w:ascii="Calibri" w:eastAsia="Times New Roman" w:hAnsi="Calibri" w:cs="Calibri"/>
                <w:color w:val="FF0000"/>
                <w:sz w:val="16"/>
                <w:szCs w:val="16"/>
                <w:lang w:val="es-ES_tradnl"/>
              </w:rPr>
            </w:pPr>
          </w:p>
        </w:tc>
      </w:tr>
      <w:tr w:rsidR="007F03F9" w:rsidRPr="00DE779B" w:rsidTr="0055511C">
        <w:tc>
          <w:tcPr>
            <w:tcW w:w="0" w:type="auto"/>
            <w:shd w:val="clear" w:color="auto" w:fill="auto"/>
            <w:vAlign w:val="center"/>
          </w:tcPr>
          <w:p w:rsidR="007F03F9" w:rsidRPr="00DE5146" w:rsidRDefault="007F03F9" w:rsidP="007F03F9">
            <w:pPr>
              <w:spacing w:after="0" w:line="240" w:lineRule="auto"/>
              <w:jc w:val="center"/>
              <w:rPr>
                <w:rFonts w:ascii="Calibri" w:eastAsia="Times New Roman" w:hAnsi="Calibri" w:cs="Calibri"/>
                <w:b/>
                <w:sz w:val="12"/>
                <w:szCs w:val="12"/>
                <w:lang w:val="es-ES_tradnl"/>
              </w:rPr>
            </w:pPr>
            <w:r w:rsidRPr="00DE5146">
              <w:rPr>
                <w:rFonts w:ascii="Calibri" w:eastAsia="Times New Roman" w:hAnsi="Calibri" w:cs="Calibri"/>
                <w:b/>
                <w:sz w:val="12"/>
                <w:szCs w:val="12"/>
                <w:lang w:val="es-ES_tradnl"/>
              </w:rPr>
              <w:t>5.8.1.2</w:t>
            </w:r>
          </w:p>
        </w:tc>
        <w:tc>
          <w:tcPr>
            <w:tcW w:w="0" w:type="auto"/>
            <w:tcBorders>
              <w:right w:val="single" w:sz="4" w:space="0" w:color="auto"/>
            </w:tcBorders>
            <w:shd w:val="clear" w:color="auto" w:fill="auto"/>
          </w:tcPr>
          <w:p w:rsidR="007F03F9" w:rsidRPr="00DE5146" w:rsidRDefault="007F03F9" w:rsidP="007F03F9">
            <w:pPr>
              <w:spacing w:after="0" w:line="240" w:lineRule="auto"/>
              <w:jc w:val="both"/>
              <w:rPr>
                <w:rFonts w:ascii="Calibri" w:eastAsia="Times New Roman" w:hAnsi="Calibri" w:cs="Calibri"/>
                <w:sz w:val="20"/>
                <w:szCs w:val="20"/>
                <w:lang w:val="es-ES_tradnl"/>
              </w:rPr>
            </w:pPr>
            <w:bookmarkStart w:id="0" w:name="_Hlk520446417"/>
            <w:r w:rsidRPr="004D0F60">
              <w:rPr>
                <w:rFonts w:ascii="Calibri" w:eastAsia="Times New Roman" w:hAnsi="Calibri" w:cs="Calibri"/>
                <w:sz w:val="20"/>
                <w:szCs w:val="20"/>
                <w:lang w:val="es-ES_tradnl"/>
              </w:rPr>
              <w:t>El tiempo máximo de transporte será para el sistema de producción Tipo 1 de 18 horas, 12 horas para el sistema de producción Tipo 2 y de 6 horas para el sistema de producción Tipo 3.</w:t>
            </w:r>
            <w:r>
              <w:rPr>
                <w:rFonts w:ascii="Calibri" w:eastAsia="Times New Roman" w:hAnsi="Calibri" w:cs="Calibri"/>
                <w:sz w:val="20"/>
                <w:szCs w:val="20"/>
                <w:lang w:val="es-ES_tradnl"/>
              </w:rPr>
              <w:t xml:space="preserve"> </w:t>
            </w:r>
            <w:r w:rsidRPr="004D0F60">
              <w:rPr>
                <w:rFonts w:ascii="Calibri" w:eastAsia="Times New Roman" w:hAnsi="Calibri" w:cs="Calibri"/>
                <w:sz w:val="20"/>
                <w:szCs w:val="20"/>
                <w:lang w:val="es-ES_tradnl"/>
              </w:rPr>
              <w:t>Aquellos transportes superiores a 12 horas, que deberán cumplir las siguientes premisas, en base a las recomendaciones del “Manual de transporte de calidad de animales de granja” de la DG SANCO para el bienestar en transportes de larga</w:t>
            </w:r>
            <w:r w:rsidRPr="00DE5146">
              <w:rPr>
                <w:rFonts w:ascii="Calibri" w:eastAsia="Times New Roman" w:hAnsi="Calibri" w:cs="Calibri"/>
                <w:sz w:val="20"/>
                <w:szCs w:val="20"/>
                <w:lang w:val="es-ES_tradnl"/>
              </w:rPr>
              <w:t xml:space="preserve"> distancia en cerdos:</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Tiempo de viaje máximo 24h.</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Los animales deberán de tener acceso el agua durante todo el trayecto.</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Los animales deben de estar ayunados previamente a la carga.</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El transporte debe de disponer de material de cama.</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Longitud máxima de los compartimentos 3.1m.</w:t>
            </w:r>
          </w:p>
          <w:p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El espacio para animal se calculará multiplicando el número de animales por el valor correspondiente de la segunda columna:</w:t>
            </w:r>
          </w:p>
          <w:p w:rsidR="007F03F9" w:rsidRPr="00DE5146" w:rsidRDefault="007F03F9" w:rsidP="007F03F9">
            <w:pPr>
              <w:spacing w:after="0" w:line="240" w:lineRule="auto"/>
              <w:jc w:val="both"/>
              <w:rPr>
                <w:rFonts w:ascii="Calibri" w:eastAsia="Times New Roman" w:hAnsi="Calibri" w:cs="Calibri"/>
                <w:sz w:val="20"/>
                <w:szCs w:val="20"/>
                <w:lang w:val="es-ES_tradnl"/>
              </w:rPr>
            </w:pPr>
          </w:p>
          <w:tbl>
            <w:tblPr>
              <w:tblStyle w:val="Tablaconcuadrcula"/>
              <w:tblW w:w="0" w:type="auto"/>
              <w:tblInd w:w="798" w:type="dxa"/>
              <w:tblLook w:val="04A0" w:firstRow="1" w:lastRow="0" w:firstColumn="1" w:lastColumn="0" w:noHBand="0" w:noVBand="1"/>
            </w:tblPr>
            <w:tblGrid>
              <w:gridCol w:w="3034"/>
              <w:gridCol w:w="2494"/>
            </w:tblGrid>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Peso medio en kg</w:t>
                  </w:r>
                </w:p>
              </w:tc>
              <w:tc>
                <w:tcPr>
                  <w:tcW w:w="2494" w:type="dxa"/>
                </w:tcPr>
                <w:p w:rsidR="007F03F9" w:rsidRPr="001002EA" w:rsidRDefault="007F03F9" w:rsidP="007F03F9">
                  <w:pPr>
                    <w:jc w:val="center"/>
                    <w:rPr>
                      <w:rFonts w:ascii="Calibri" w:eastAsia="Times New Roman" w:hAnsi="Calibri" w:cs="Calibri"/>
                      <w:sz w:val="20"/>
                      <w:szCs w:val="20"/>
                      <w:vertAlign w:val="subscript"/>
                      <w:lang w:val="es-ES_tradnl"/>
                    </w:rPr>
                  </w:pPr>
                  <w:r w:rsidRPr="001002EA">
                    <w:rPr>
                      <w:rFonts w:ascii="Calibri" w:eastAsia="Times New Roman" w:hAnsi="Calibri" w:cs="Calibri"/>
                      <w:sz w:val="20"/>
                      <w:szCs w:val="20"/>
                      <w:lang w:val="es-ES_tradnl"/>
                    </w:rPr>
                    <w:t>Área por animal en m</w:t>
                  </w:r>
                  <w:r w:rsidRPr="001002EA">
                    <w:rPr>
                      <w:rFonts w:ascii="Calibri" w:eastAsia="Times New Roman" w:hAnsi="Calibri" w:cs="Calibri"/>
                      <w:sz w:val="20"/>
                      <w:szCs w:val="20"/>
                      <w:vertAlign w:val="superscript"/>
                      <w:lang w:val="es-ES_tradnl"/>
                    </w:rPr>
                    <w:t>2</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0.085</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30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0.128</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40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0.170</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50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0.213</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70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0.298</w:t>
                  </w:r>
                </w:p>
              </w:tc>
            </w:tr>
            <w:tr w:rsidR="007F03F9" w:rsidRPr="00DE5146" w:rsidTr="0072560D">
              <w:tc>
                <w:tcPr>
                  <w:tcW w:w="3034" w:type="dxa"/>
                </w:tcPr>
                <w:p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90</w:t>
                  </w:r>
                </w:p>
              </w:tc>
              <w:tc>
                <w:tcPr>
                  <w:tcW w:w="2494" w:type="dxa"/>
                </w:tcPr>
                <w:p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0.383</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100</w:t>
                  </w:r>
                </w:p>
              </w:tc>
              <w:tc>
                <w:tcPr>
                  <w:tcW w:w="2494" w:type="dxa"/>
                  <w:tcBorders>
                    <w:top w:val="nil"/>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0.426</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110</w:t>
                  </w:r>
                </w:p>
              </w:tc>
              <w:tc>
                <w:tcPr>
                  <w:tcW w:w="2494" w:type="dxa"/>
                  <w:tcBorders>
                    <w:top w:val="nil"/>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0.468</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130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0.553</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150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0.638</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170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0.723</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190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0.809</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210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0.894</w:t>
                  </w:r>
                </w:p>
              </w:tc>
            </w:tr>
            <w:tr w:rsidR="00211BBF" w:rsidRPr="00DE5146" w:rsidTr="00274415">
              <w:tc>
                <w:tcPr>
                  <w:tcW w:w="3034" w:type="dxa"/>
                </w:tcPr>
                <w:p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230</w:t>
                  </w:r>
                </w:p>
              </w:tc>
              <w:tc>
                <w:tcPr>
                  <w:tcW w:w="2494" w:type="dxa"/>
                  <w:tcBorders>
                    <w:top w:val="single" w:sz="4" w:space="0" w:color="auto"/>
                    <w:left w:val="nil"/>
                    <w:bottom w:val="single" w:sz="4" w:space="0" w:color="auto"/>
                    <w:right w:val="single" w:sz="4" w:space="0" w:color="auto"/>
                  </w:tcBorders>
                  <w:shd w:val="clear" w:color="auto" w:fill="auto"/>
                  <w:vAlign w:val="center"/>
                </w:tcPr>
                <w:p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0.979</w:t>
                  </w:r>
                </w:p>
              </w:tc>
            </w:tr>
            <w:bookmarkEnd w:id="0"/>
          </w:tbl>
          <w:p w:rsidR="007F03F9" w:rsidRPr="00DE5146" w:rsidRDefault="007F03F9" w:rsidP="007F03F9">
            <w:pPr>
              <w:spacing w:after="0" w:line="240" w:lineRule="auto"/>
              <w:jc w:val="both"/>
              <w:rPr>
                <w:rFonts w:ascii="Calibri" w:eastAsia="Times New Roman" w:hAnsi="Calibri" w:cs="Calibri"/>
                <w:sz w:val="20"/>
                <w:szCs w:val="20"/>
                <w:lang w:val="es-ES_tradnl"/>
              </w:rPr>
            </w:pPr>
          </w:p>
          <w:p w:rsidR="007F03F9" w:rsidRPr="00DE5146" w:rsidRDefault="007F03F9" w:rsidP="007F03F9">
            <w:pPr>
              <w:spacing w:after="0" w:line="240" w:lineRule="auto"/>
              <w:jc w:val="both"/>
              <w:rPr>
                <w:rFonts w:ascii="Calibri" w:eastAsia="Times New Roman" w:hAnsi="Calibri" w:cs="Calibri"/>
                <w:sz w:val="20"/>
                <w:szCs w:val="20"/>
                <w:lang w:val="es-ES_tradnl"/>
              </w:rPr>
            </w:pP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581DDF">
        <w:tc>
          <w:tcPr>
            <w:tcW w:w="0" w:type="auto"/>
            <w:shd w:val="clear" w:color="auto" w:fill="auto"/>
            <w:vAlign w:val="center"/>
          </w:tcPr>
          <w:p w:rsidR="007F03F9" w:rsidRPr="00660F11" w:rsidRDefault="007F03F9" w:rsidP="007F03F9">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lastRenderedPageBreak/>
              <w:t>5.8.1.3</w:t>
            </w:r>
          </w:p>
        </w:tc>
        <w:tc>
          <w:tcPr>
            <w:tcW w:w="0" w:type="auto"/>
            <w:tcBorders>
              <w:right w:val="single" w:sz="4" w:space="0" w:color="auto"/>
            </w:tcBorders>
            <w:shd w:val="clear" w:color="auto" w:fill="auto"/>
          </w:tcPr>
          <w:p w:rsidR="007F03F9" w:rsidRPr="00DE779B" w:rsidRDefault="007F03F9" w:rsidP="007F03F9">
            <w:p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Los animales deberán de transportarse ayu</w:t>
            </w:r>
            <w:r w:rsidRPr="00BD79B7">
              <w:rPr>
                <w:rFonts w:ascii="Calibri" w:eastAsia="Times New Roman" w:hAnsi="Calibri" w:cs="Calibri"/>
                <w:sz w:val="20"/>
                <w:szCs w:val="20"/>
                <w:lang w:val="es-ES_tradnl"/>
              </w:rPr>
              <w:t xml:space="preserve">nados. El ayuno mínimo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deberá de ser de entre 8-12h previo al envío al matadero. El ayuno total de los animales hasta el momento del sacrificio no podrá superar las 24h. Deberá existir documentación de acompañamiento de los animales y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que indique la hora de inicio del ayuno de los animales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ganadera. Del mismo modo, deberán existir registros en matadero que permitan controlar la hora de llegada de los animales y su tiempo de permanencia en las cuadras, con el objeto de controlar los tiempos de ayuno. </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652676" w:rsidRPr="00DE779B" w:rsidTr="00822CFA">
        <w:tc>
          <w:tcPr>
            <w:tcW w:w="0" w:type="auto"/>
            <w:shd w:val="clear" w:color="auto" w:fill="auto"/>
            <w:vAlign w:val="center"/>
          </w:tcPr>
          <w:p w:rsidR="00652676" w:rsidRPr="00DE779B" w:rsidRDefault="00652676" w:rsidP="00652676">
            <w:pPr>
              <w:spacing w:after="0" w:line="240" w:lineRule="auto"/>
              <w:jc w:val="center"/>
              <w:rPr>
                <w:rFonts w:ascii="Calibri" w:eastAsia="Times New Roman" w:hAnsi="Calibri" w:cs="Calibri"/>
                <w:b/>
                <w:sz w:val="12"/>
                <w:szCs w:val="12"/>
                <w:lang w:val="es-ES_tradnl"/>
              </w:rPr>
            </w:pPr>
            <w:r w:rsidRPr="003B6BEE">
              <w:rPr>
                <w:rFonts w:ascii="Calibri" w:eastAsia="Times New Roman" w:hAnsi="Calibri" w:cs="Calibri"/>
                <w:b/>
                <w:sz w:val="12"/>
                <w:szCs w:val="12"/>
                <w:lang w:val="es-ES_tradnl"/>
              </w:rPr>
              <w:t>5.8.1.4</w:t>
            </w:r>
          </w:p>
        </w:tc>
        <w:tc>
          <w:tcPr>
            <w:tcW w:w="0" w:type="auto"/>
            <w:tcBorders>
              <w:right w:val="single" w:sz="4" w:space="0" w:color="auto"/>
            </w:tcBorders>
            <w:shd w:val="clear" w:color="auto" w:fill="auto"/>
          </w:tcPr>
          <w:p w:rsidR="00652676" w:rsidRPr="00DE779B" w:rsidRDefault="00652676" w:rsidP="00652676">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El transporte de los cerdos es realizado por transportistas autorizados y con certificado de competencia en bienestar animal. </w:t>
            </w:r>
          </w:p>
        </w:tc>
        <w:tc>
          <w:tcPr>
            <w:tcW w:w="0" w:type="auto"/>
            <w:tcBorders>
              <w:top w:val="nil"/>
              <w:left w:val="single" w:sz="4" w:space="0" w:color="auto"/>
              <w:bottom w:val="nil"/>
              <w:right w:val="nil"/>
            </w:tcBorders>
            <w:shd w:val="clear" w:color="auto" w:fill="auto"/>
            <w:vAlign w:val="center"/>
          </w:tcPr>
          <w:p w:rsidR="00652676" w:rsidRPr="007A1342" w:rsidRDefault="00652676" w:rsidP="00652676">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652676" w:rsidRPr="007A1342" w:rsidRDefault="00652676" w:rsidP="00652676">
            <w:pPr>
              <w:spacing w:after="0" w:line="240" w:lineRule="auto"/>
              <w:jc w:val="center"/>
              <w:rPr>
                <w:rFonts w:ascii="Calibri" w:eastAsia="Times New Roman" w:hAnsi="Calibri" w:cs="Calibri"/>
                <w:b/>
                <w:sz w:val="20"/>
                <w:szCs w:val="20"/>
                <w:lang w:val="es-ES_tradnl"/>
              </w:rPr>
            </w:pPr>
          </w:p>
        </w:tc>
      </w:tr>
      <w:tr w:rsidR="007F03F9" w:rsidRPr="00DE779B" w:rsidTr="0048020E">
        <w:trPr>
          <w:trHeight w:val="4706"/>
        </w:trPr>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5.8.1.5</w:t>
            </w:r>
          </w:p>
        </w:tc>
        <w:tc>
          <w:tcPr>
            <w:tcW w:w="0" w:type="auto"/>
            <w:tcBorders>
              <w:right w:val="single" w:sz="4" w:space="0" w:color="auto"/>
            </w:tcBorders>
            <w:shd w:val="clear" w:color="auto" w:fill="auto"/>
          </w:tcPr>
          <w:p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La densidad de animales en el transporte será la apropiada, según el tamaño del vehículo. Se buscará siempre obtener la mayor ventilación posible</w:t>
            </w:r>
            <w:r>
              <w:rPr>
                <w:rFonts w:ascii="Calibri" w:eastAsia="Times New Roman" w:hAnsi="Calibri" w:cs="Calibri"/>
                <w:sz w:val="20"/>
                <w:szCs w:val="20"/>
                <w:lang w:val="es-ES_tradnl"/>
              </w:rPr>
              <w:t>.</w:t>
            </w:r>
          </w:p>
          <w:p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Las densidades de carga de los animales para sacrificio de los camiones no excederán lo establecido en las siguientes tablas:</w:t>
            </w:r>
          </w:p>
          <w:p w:rsidR="007F03F9" w:rsidRPr="00DE779B" w:rsidRDefault="007F03F9" w:rsidP="007F03F9">
            <w:pPr>
              <w:spacing w:after="0" w:line="240" w:lineRule="auto"/>
              <w:rPr>
                <w:rFonts w:ascii="Calibri" w:eastAsia="Times New Roman" w:hAnsi="Calibri" w:cs="Calibri"/>
                <w:sz w:val="20"/>
                <w:szCs w:val="20"/>
                <w:lang w:val="es-ES_tradnl"/>
              </w:rPr>
            </w:pPr>
          </w:p>
          <w:tbl>
            <w:tblPr>
              <w:tblpPr w:leftFromText="141" w:rightFromText="141" w:vertAnchor="text" w:horzAnchor="margin" w:tblpXSpec="center" w:tblpY="-208"/>
              <w:tblOverlap w:val="never"/>
              <w:tblW w:w="3600" w:type="dxa"/>
              <w:tblCellMar>
                <w:left w:w="70" w:type="dxa"/>
                <w:right w:w="70" w:type="dxa"/>
              </w:tblCellMar>
              <w:tblLook w:val="04A0" w:firstRow="1" w:lastRow="0" w:firstColumn="1" w:lastColumn="0" w:noHBand="0" w:noVBand="1"/>
            </w:tblPr>
            <w:tblGrid>
              <w:gridCol w:w="2400"/>
              <w:gridCol w:w="1200"/>
            </w:tblGrid>
            <w:tr w:rsidR="00211BBF" w:rsidRPr="003450FB" w:rsidTr="00EF1B67">
              <w:trPr>
                <w:trHeight w:val="450"/>
              </w:trPr>
              <w:tc>
                <w:tcPr>
                  <w:tcW w:w="2400" w:type="dxa"/>
                  <w:tcBorders>
                    <w:top w:val="single" w:sz="4" w:space="0" w:color="auto"/>
                    <w:left w:val="single" w:sz="4" w:space="0" w:color="auto"/>
                    <w:bottom w:val="nil"/>
                    <w:right w:val="nil"/>
                  </w:tcBorders>
                  <w:shd w:val="clear" w:color="auto" w:fill="auto"/>
                  <w:vAlign w:val="center"/>
                  <w:hideMark/>
                </w:tcPr>
                <w:p w:rsidR="00211BBF" w:rsidRDefault="00211BBF" w:rsidP="00211BBF">
                  <w:pPr>
                    <w:spacing w:after="0" w:line="240" w:lineRule="auto"/>
                    <w:jc w:val="center"/>
                    <w:rPr>
                      <w:rFonts w:ascii="Calibri" w:eastAsia="Times New Roman" w:hAnsi="Calibri" w:cs="Times New Roman"/>
                      <w:b/>
                      <w:bCs/>
                      <w:color w:val="000000"/>
                      <w:sz w:val="16"/>
                      <w:szCs w:val="16"/>
                      <w:lang w:val="es-ES_tradnl"/>
                    </w:rPr>
                  </w:pPr>
                  <w:r w:rsidRPr="003450FB">
                    <w:rPr>
                      <w:rFonts w:ascii="Calibri" w:eastAsia="Times New Roman" w:hAnsi="Calibri" w:cs="Times New Roman"/>
                      <w:b/>
                      <w:bCs/>
                      <w:color w:val="000000"/>
                      <w:sz w:val="16"/>
                      <w:szCs w:val="16"/>
                      <w:lang w:val="es-ES_tradnl"/>
                    </w:rPr>
                    <w:t xml:space="preserve">Peso en vivo </w:t>
                  </w:r>
                </w:p>
                <w:p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máximo </w:t>
                  </w:r>
                </w:p>
              </w:tc>
              <w:tc>
                <w:tcPr>
                  <w:tcW w:w="1200" w:type="dxa"/>
                  <w:tcBorders>
                    <w:top w:val="single" w:sz="4" w:space="0" w:color="auto"/>
                    <w:left w:val="nil"/>
                    <w:bottom w:val="nil"/>
                    <w:right w:val="single" w:sz="4" w:space="0" w:color="auto"/>
                  </w:tcBorders>
                  <w:shd w:val="clear" w:color="auto" w:fill="auto"/>
                  <w:vAlign w:val="center"/>
                  <w:hideMark/>
                </w:tcPr>
                <w:p w:rsidR="00211BBF" w:rsidRPr="003450FB" w:rsidRDefault="00211BBF" w:rsidP="00211BBF">
                  <w:pPr>
                    <w:spacing w:after="0" w:line="240" w:lineRule="auto"/>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      Espacio suelo mínimo</w:t>
                  </w:r>
                </w:p>
              </w:tc>
            </w:tr>
            <w:tr w:rsidR="00211BBF" w:rsidRPr="003450FB" w:rsidTr="00EF1B67">
              <w:trPr>
                <w:trHeight w:val="300"/>
              </w:trPr>
              <w:tc>
                <w:tcPr>
                  <w:tcW w:w="2400" w:type="dxa"/>
                  <w:tcBorders>
                    <w:top w:val="nil"/>
                    <w:left w:val="single" w:sz="4" w:space="0" w:color="auto"/>
                    <w:bottom w:val="single" w:sz="4" w:space="0" w:color="auto"/>
                    <w:right w:val="nil"/>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[kg/animal]</w:t>
                  </w:r>
                </w:p>
              </w:tc>
              <w:tc>
                <w:tcPr>
                  <w:tcW w:w="1200" w:type="dxa"/>
                  <w:tcBorders>
                    <w:top w:val="nil"/>
                    <w:left w:val="nil"/>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[m²/animal]</w:t>
                  </w:r>
                </w:p>
              </w:tc>
            </w:tr>
            <w:tr w:rsidR="00211BBF" w:rsidRPr="003450FB" w:rsidTr="00EF1B67">
              <w:trPr>
                <w:trHeight w:val="300"/>
              </w:trPr>
              <w:tc>
                <w:tcPr>
                  <w:tcW w:w="3600" w:type="dxa"/>
                  <w:gridSpan w:val="2"/>
                  <w:tcBorders>
                    <w:top w:val="nil"/>
                    <w:left w:val="nil"/>
                    <w:bottom w:val="single" w:sz="4" w:space="0" w:color="auto"/>
                    <w:right w:val="nil"/>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LECHONES</w:t>
                  </w:r>
                </w:p>
              </w:tc>
            </w:tr>
            <w:tr w:rsidR="00211BBF" w:rsidRPr="003450FB"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&lt; 20</w:t>
                  </w:r>
                </w:p>
              </w:tc>
              <w:tc>
                <w:tcPr>
                  <w:tcW w:w="1200" w:type="dxa"/>
                  <w:tcBorders>
                    <w:top w:val="nil"/>
                    <w:left w:val="nil"/>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085</w:t>
                  </w:r>
                </w:p>
              </w:tc>
            </w:tr>
            <w:tr w:rsidR="00211BBF" w:rsidRPr="003450FB"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25</w:t>
                  </w:r>
                </w:p>
              </w:tc>
              <w:tc>
                <w:tcPr>
                  <w:tcW w:w="1200" w:type="dxa"/>
                  <w:tcBorders>
                    <w:top w:val="nil"/>
                    <w:left w:val="nil"/>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06</w:t>
                  </w:r>
                </w:p>
              </w:tc>
            </w:tr>
            <w:tr w:rsidR="00211BBF" w:rsidRPr="003450FB" w:rsidTr="00EF1B67">
              <w:trPr>
                <w:trHeight w:val="300"/>
              </w:trPr>
              <w:tc>
                <w:tcPr>
                  <w:tcW w:w="2400" w:type="dxa"/>
                  <w:tcBorders>
                    <w:top w:val="nil"/>
                    <w:left w:val="single" w:sz="4" w:space="0" w:color="auto"/>
                    <w:bottom w:val="single" w:sz="4" w:space="0" w:color="auto"/>
                    <w:right w:val="nil"/>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30</w:t>
                  </w:r>
                </w:p>
              </w:tc>
              <w:tc>
                <w:tcPr>
                  <w:tcW w:w="1200" w:type="dxa"/>
                  <w:tcBorders>
                    <w:top w:val="nil"/>
                    <w:left w:val="nil"/>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28</w:t>
                  </w:r>
                </w:p>
              </w:tc>
            </w:tr>
            <w:tr w:rsidR="00211BBF" w:rsidRPr="003450FB" w:rsidTr="00EF1B67">
              <w:trPr>
                <w:trHeight w:val="300"/>
              </w:trPr>
              <w:tc>
                <w:tcPr>
                  <w:tcW w:w="3600" w:type="dxa"/>
                  <w:gridSpan w:val="2"/>
                  <w:tcBorders>
                    <w:top w:val="single" w:sz="4" w:space="0" w:color="auto"/>
                    <w:left w:val="nil"/>
                    <w:bottom w:val="single" w:sz="4" w:space="0" w:color="auto"/>
                    <w:right w:val="nil"/>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rPr>
                    <w:t>SACRIFICIO</w:t>
                  </w:r>
                </w:p>
              </w:tc>
            </w:tr>
            <w:tr w:rsidR="00211BBF" w:rsidRPr="003450FB"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1BBF" w:rsidRPr="00003311" w:rsidRDefault="00211BBF" w:rsidP="00211BBF">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100</w:t>
                  </w:r>
                </w:p>
              </w:tc>
              <w:tc>
                <w:tcPr>
                  <w:tcW w:w="1200" w:type="dxa"/>
                  <w:tcBorders>
                    <w:top w:val="nil"/>
                    <w:left w:val="nil"/>
                    <w:bottom w:val="single" w:sz="4" w:space="0" w:color="auto"/>
                    <w:right w:val="single" w:sz="4" w:space="0" w:color="auto"/>
                  </w:tcBorders>
                  <w:shd w:val="clear" w:color="auto" w:fill="auto"/>
                  <w:vAlign w:val="center"/>
                  <w:hideMark/>
                </w:tcPr>
                <w:p w:rsidR="00211BBF" w:rsidRPr="00003311" w:rsidRDefault="00211BBF" w:rsidP="00211BBF">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0.4</w:t>
                  </w:r>
                  <w:r>
                    <w:rPr>
                      <w:rFonts w:ascii="Calibri" w:eastAsia="Times New Roman" w:hAnsi="Calibri" w:cs="Times New Roman"/>
                      <w:color w:val="000000"/>
                      <w:sz w:val="16"/>
                      <w:szCs w:val="16"/>
                      <w:lang w:val="es-ES_tradnl"/>
                    </w:rPr>
                    <w:t>26</w:t>
                  </w:r>
                </w:p>
              </w:tc>
            </w:tr>
            <w:tr w:rsidR="00211BBF" w:rsidRPr="003450FB"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1</w:t>
                  </w:r>
                  <w:r>
                    <w:rPr>
                      <w:rFonts w:ascii="Calibri" w:eastAsia="Times New Roman" w:hAnsi="Calibri" w:cs="Times New Roman"/>
                      <w:color w:val="000000"/>
                      <w:sz w:val="16"/>
                      <w:szCs w:val="16"/>
                      <w:lang w:val="es-ES_tradnl"/>
                    </w:rPr>
                    <w:t>10</w:t>
                  </w:r>
                </w:p>
              </w:tc>
              <w:tc>
                <w:tcPr>
                  <w:tcW w:w="1200" w:type="dxa"/>
                  <w:tcBorders>
                    <w:top w:val="nil"/>
                    <w:left w:val="nil"/>
                    <w:bottom w:val="single" w:sz="4" w:space="0" w:color="auto"/>
                    <w:right w:val="single" w:sz="4" w:space="0" w:color="auto"/>
                  </w:tcBorders>
                  <w:shd w:val="clear" w:color="auto" w:fill="auto"/>
                  <w:vAlign w:val="center"/>
                  <w:hideMark/>
                </w:tcPr>
                <w:p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sidR="00A010EC">
                    <w:rPr>
                      <w:rFonts w:ascii="Calibri" w:eastAsia="Times New Roman" w:hAnsi="Calibri" w:cs="Times New Roman"/>
                      <w:color w:val="000000"/>
                      <w:sz w:val="16"/>
                      <w:szCs w:val="16"/>
                      <w:lang w:val="es-ES_tradnl"/>
                    </w:rPr>
                    <w:t>468</w:t>
                  </w:r>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130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0.553</w:t>
                  </w:r>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150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0.638</w:t>
                  </w:r>
                  <w:bookmarkStart w:id="1" w:name="_GoBack"/>
                  <w:bookmarkEnd w:id="1"/>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170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0.723</w:t>
                  </w:r>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190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0.809</w:t>
                  </w:r>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210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0.894</w:t>
                  </w:r>
                </w:p>
              </w:tc>
            </w:tr>
            <w:tr w:rsidR="00211BBF" w:rsidRPr="003450FB"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230</w:t>
                  </w:r>
                </w:p>
              </w:tc>
              <w:tc>
                <w:tcPr>
                  <w:tcW w:w="1200" w:type="dxa"/>
                  <w:tcBorders>
                    <w:top w:val="single" w:sz="4" w:space="0" w:color="auto"/>
                    <w:left w:val="nil"/>
                    <w:bottom w:val="single" w:sz="4" w:space="0" w:color="auto"/>
                    <w:right w:val="single" w:sz="4" w:space="0" w:color="auto"/>
                  </w:tcBorders>
                  <w:shd w:val="clear" w:color="auto" w:fill="auto"/>
                  <w:vAlign w:val="center"/>
                </w:tcPr>
                <w:p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0.979</w:t>
                  </w:r>
                </w:p>
              </w:tc>
            </w:tr>
          </w:tbl>
          <w:p w:rsidR="007F03F9" w:rsidRDefault="007F03F9" w:rsidP="007F03F9">
            <w:pPr>
              <w:spacing w:after="0" w:line="240" w:lineRule="auto"/>
              <w:jc w:val="both"/>
              <w:rPr>
                <w:rFonts w:ascii="Calibri" w:eastAsia="Times New Roman" w:hAnsi="Calibri" w:cs="Calibri"/>
                <w:sz w:val="20"/>
                <w:szCs w:val="20"/>
                <w:lang w:val="es-ES_tradnl"/>
              </w:rPr>
            </w:pPr>
          </w:p>
          <w:p w:rsidR="007F03F9" w:rsidRPr="00DE779B" w:rsidRDefault="007F03F9" w:rsidP="007F03F9">
            <w:pPr>
              <w:spacing w:after="0" w:line="240" w:lineRule="auto"/>
              <w:jc w:val="both"/>
              <w:rPr>
                <w:rFonts w:ascii="Calibri" w:eastAsia="Times New Roman" w:hAnsi="Calibri" w:cs="Calibri"/>
                <w:sz w:val="20"/>
                <w:szCs w:val="20"/>
                <w:lang w:val="es-ES_tradnl"/>
              </w:rPr>
            </w:pP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B96E01">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5.8.1.6</w:t>
            </w:r>
          </w:p>
        </w:tc>
        <w:tc>
          <w:tcPr>
            <w:tcW w:w="0" w:type="auto"/>
            <w:tcBorders>
              <w:right w:val="single" w:sz="4" w:space="0" w:color="auto"/>
            </w:tcBorders>
            <w:shd w:val="clear" w:color="auto" w:fill="auto"/>
          </w:tcPr>
          <w:p w:rsidR="007F03F9" w:rsidRPr="006C3ED7" w:rsidRDefault="007F03F9" w:rsidP="007F03F9">
            <w:pPr>
              <w:autoSpaceDE w:val="0"/>
              <w:autoSpaceDN w:val="0"/>
              <w:adjustRightInd w:val="0"/>
              <w:spacing w:after="0" w:line="240" w:lineRule="auto"/>
              <w:jc w:val="both"/>
              <w:rPr>
                <w:rFonts w:cstheme="minorHAnsi"/>
                <w:color w:val="FF0000"/>
                <w:sz w:val="20"/>
                <w:szCs w:val="20"/>
              </w:rPr>
            </w:pPr>
            <w:r w:rsidRPr="00476CD8">
              <w:rPr>
                <w:rFonts w:cstheme="minorHAnsi"/>
                <w:sz w:val="20"/>
                <w:szCs w:val="20"/>
              </w:rPr>
              <w:t>Para que puedan cumplirse estos requisitos mínimos, la densidad de carga de los cerdos de 100 kg de peso aproximado en el transporte no deber</w:t>
            </w:r>
            <w:r>
              <w:rPr>
                <w:rFonts w:cstheme="minorHAnsi"/>
                <w:sz w:val="20"/>
                <w:szCs w:val="20"/>
              </w:rPr>
              <w:t>á</w:t>
            </w:r>
            <w:r w:rsidRPr="00476CD8">
              <w:rPr>
                <w:rFonts w:cstheme="minorHAnsi"/>
                <w:sz w:val="20"/>
                <w:szCs w:val="20"/>
              </w:rPr>
              <w:t xml:space="preserve"> superar los </w:t>
            </w:r>
            <w:r w:rsidRPr="00BD79B7">
              <w:rPr>
                <w:rFonts w:cstheme="minorHAnsi"/>
                <w:sz w:val="20"/>
                <w:szCs w:val="20"/>
              </w:rPr>
              <w:t>235 kg/</w:t>
            </w:r>
            <w:r w:rsidRPr="001002EA">
              <w:rPr>
                <w:rFonts w:ascii="Calibri" w:eastAsia="Times New Roman" w:hAnsi="Calibri" w:cs="Calibri"/>
                <w:sz w:val="20"/>
                <w:szCs w:val="20"/>
                <w:lang w:val="es-ES_tradnl"/>
              </w:rPr>
              <w:t xml:space="preserve"> m</w:t>
            </w:r>
            <w:r w:rsidRPr="001002EA">
              <w:rPr>
                <w:rFonts w:ascii="Calibri" w:eastAsia="Times New Roman" w:hAnsi="Calibri" w:cs="Calibri"/>
                <w:sz w:val="20"/>
                <w:szCs w:val="20"/>
                <w:vertAlign w:val="superscript"/>
                <w:lang w:val="es-ES_tradnl"/>
              </w:rPr>
              <w:t>2</w:t>
            </w:r>
            <w:r w:rsidRPr="00BD79B7">
              <w:rPr>
                <w:rFonts w:cstheme="minorHAnsi"/>
                <w:sz w:val="20"/>
                <w:szCs w:val="20"/>
                <w:vertAlign w:val="subscript"/>
              </w:rPr>
              <w:t xml:space="preserve">, </w:t>
            </w:r>
            <w:r w:rsidRPr="00BD79B7">
              <w:rPr>
                <w:rFonts w:cstheme="minorHAnsi"/>
                <w:sz w:val="20"/>
                <w:szCs w:val="20"/>
              </w:rPr>
              <w:t xml:space="preserve">debiendo de ir obligatoriamente provisto de cama para evitar resbalones y caídas. </w:t>
            </w:r>
          </w:p>
          <w:p w:rsidR="007F03F9" w:rsidRPr="00DE779B" w:rsidRDefault="007F03F9" w:rsidP="007F03F9">
            <w:pPr>
              <w:spacing w:after="0" w:line="240" w:lineRule="auto"/>
              <w:jc w:val="both"/>
              <w:rPr>
                <w:rFonts w:ascii="Calibri" w:eastAsia="Times New Roman" w:hAnsi="Calibri" w:cs="Calibri"/>
                <w:sz w:val="20"/>
                <w:szCs w:val="20"/>
                <w:lang w:val="es-ES_tradnl"/>
              </w:rPr>
            </w:pPr>
            <w:r w:rsidRPr="00476CD8">
              <w:rPr>
                <w:rFonts w:cstheme="minorHAnsi"/>
                <w:sz w:val="20"/>
                <w:szCs w:val="20"/>
              </w:rPr>
              <w:t>La raza, el tamaño y el estado físico de los cerdos pueden requerir el aumento de la superficie mínima en el suelo establecida en el párrafo anterior; dicha superficie podrá también incrementarse hasta un 20 % en función de las condiciones meteorológicas y de la duración del viaje</w:t>
            </w:r>
            <w:r>
              <w:rPr>
                <w:rFonts w:cstheme="minorHAnsi"/>
                <w:sz w:val="20"/>
                <w:szCs w:val="20"/>
              </w:rPr>
              <w:t>.</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E839F1">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5.8.1.7</w:t>
            </w:r>
          </w:p>
        </w:tc>
        <w:tc>
          <w:tcPr>
            <w:tcW w:w="0" w:type="auto"/>
            <w:tcBorders>
              <w:right w:val="single" w:sz="4" w:space="0" w:color="auto"/>
            </w:tcBorders>
            <w:shd w:val="clear" w:color="auto" w:fill="auto"/>
          </w:tcPr>
          <w:p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Deberán de existir particiones en el medio de transporte, generándose grupos de un máximo de 20 cerdos para animales de menos de 70kg en vivo, y de 15 cerdos para animales de más de 70kg en vivo. En el caso de las reproductoras los grupos serán de un máximo de 5</w:t>
            </w:r>
            <w:r>
              <w:rPr>
                <w:rFonts w:ascii="Calibri" w:eastAsia="Times New Roman" w:hAnsi="Calibri" w:cs="Calibri"/>
                <w:sz w:val="20"/>
                <w:szCs w:val="20"/>
                <w:lang w:val="es-ES_tradnl"/>
              </w:rPr>
              <w:t>.</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541F01">
        <w:tc>
          <w:tcPr>
            <w:tcW w:w="0" w:type="auto"/>
            <w:shd w:val="clear" w:color="auto" w:fill="auto"/>
            <w:vAlign w:val="center"/>
          </w:tcPr>
          <w:p w:rsidR="007F03F9" w:rsidRDefault="007F03F9" w:rsidP="007F03F9">
            <w:pPr>
              <w:spacing w:after="0" w:line="240" w:lineRule="auto"/>
              <w:jc w:val="center"/>
              <w:rPr>
                <w:rFonts w:ascii="Calibri" w:eastAsia="Times New Roman" w:hAnsi="Calibri" w:cs="Calibri"/>
                <w:b/>
                <w:sz w:val="12"/>
                <w:szCs w:val="12"/>
                <w:lang w:val="es-ES_tradnl"/>
              </w:rPr>
            </w:pPr>
            <w:r w:rsidRPr="0074128D">
              <w:rPr>
                <w:rFonts w:ascii="Calibri" w:eastAsia="Times New Roman" w:hAnsi="Calibri" w:cs="Calibri"/>
                <w:b/>
                <w:sz w:val="12"/>
                <w:szCs w:val="12"/>
                <w:lang w:val="es-ES_tradnl"/>
              </w:rPr>
              <w:t>5.8.1.</w:t>
            </w:r>
            <w:r>
              <w:rPr>
                <w:rFonts w:ascii="Calibri" w:eastAsia="Times New Roman" w:hAnsi="Calibri" w:cs="Calibri"/>
                <w:b/>
                <w:sz w:val="12"/>
                <w:szCs w:val="12"/>
                <w:lang w:val="es-ES_tradnl"/>
              </w:rPr>
              <w:t>8</w:t>
            </w:r>
          </w:p>
        </w:tc>
        <w:tc>
          <w:tcPr>
            <w:tcW w:w="0" w:type="auto"/>
            <w:tcBorders>
              <w:right w:val="single" w:sz="4" w:space="0" w:color="auto"/>
            </w:tcBorders>
            <w:shd w:val="clear" w:color="auto" w:fill="auto"/>
          </w:tcPr>
          <w:p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 xml:space="preserve">Siempre que la descarga del ganado se realice mediante rampas, la inclinación de </w:t>
            </w:r>
            <w:proofErr w:type="gramStart"/>
            <w:r w:rsidRPr="007D1F95">
              <w:rPr>
                <w:rFonts w:ascii="Calibri" w:eastAsia="Times New Roman" w:hAnsi="Calibri" w:cs="Calibri"/>
                <w:sz w:val="20"/>
                <w:szCs w:val="20"/>
                <w:lang w:val="es-ES_tradnl"/>
              </w:rPr>
              <w:t>las mismas</w:t>
            </w:r>
            <w:proofErr w:type="gramEnd"/>
            <w:r w:rsidRPr="007D1F95">
              <w:rPr>
                <w:rFonts w:ascii="Calibri" w:eastAsia="Times New Roman" w:hAnsi="Calibri" w:cs="Calibri"/>
                <w:sz w:val="20"/>
                <w:szCs w:val="20"/>
                <w:lang w:val="es-ES_tradnl"/>
              </w:rPr>
              <w:t xml:space="preserve"> no deberá ser superior a un ángulo de 20 grados, es decir, al 36,4 % con respecto a la horizontal.</w:t>
            </w:r>
          </w:p>
          <w:p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Cuando la pendiente sea superior a 10 grados, es decir, al 17,6 % con respecto a la horizontal, las rampas estarán equipadas con un sistema, por ejemplo</w:t>
            </w:r>
            <w:r>
              <w:rPr>
                <w:rFonts w:ascii="Calibri" w:eastAsia="Times New Roman" w:hAnsi="Calibri" w:cs="Calibri"/>
                <w:sz w:val="20"/>
                <w:szCs w:val="20"/>
                <w:lang w:val="es-ES_tradnl"/>
              </w:rPr>
              <w:t>, de l</w:t>
            </w:r>
            <w:r w:rsidRPr="007D1F95">
              <w:rPr>
                <w:rFonts w:ascii="Calibri" w:eastAsia="Times New Roman" w:hAnsi="Calibri" w:cs="Calibri"/>
                <w:sz w:val="20"/>
                <w:szCs w:val="20"/>
                <w:lang w:val="es-ES_tradnl"/>
              </w:rPr>
              <w:t>istones transversales que garantice que los animales suban o bajen sin riesgo ni dificultad</w:t>
            </w:r>
            <w:r>
              <w:rPr>
                <w:rFonts w:ascii="Calibri" w:eastAsia="Times New Roman" w:hAnsi="Calibri" w:cs="Calibri"/>
                <w:sz w:val="20"/>
                <w:szCs w:val="20"/>
                <w:lang w:val="es-ES_tradnl"/>
              </w:rPr>
              <w:t>.</w:t>
            </w:r>
            <w:r w:rsidRPr="007D1F95">
              <w:rPr>
                <w:rFonts w:ascii="Calibri" w:eastAsia="Times New Roman" w:hAnsi="Calibri" w:cs="Calibri"/>
                <w:sz w:val="20"/>
                <w:szCs w:val="20"/>
                <w:lang w:val="es-ES_tradnl"/>
              </w:rPr>
              <w:t xml:space="preserve"> </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9725F5">
        <w:tc>
          <w:tcPr>
            <w:tcW w:w="0" w:type="auto"/>
            <w:shd w:val="clear" w:color="auto" w:fill="auto"/>
            <w:vAlign w:val="center"/>
          </w:tcPr>
          <w:p w:rsidR="007F03F9"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5.8.1.9</w:t>
            </w:r>
          </w:p>
        </w:tc>
        <w:tc>
          <w:tcPr>
            <w:tcW w:w="0" w:type="auto"/>
            <w:tcBorders>
              <w:right w:val="single" w:sz="4" w:space="0" w:color="auto"/>
            </w:tcBorders>
            <w:shd w:val="clear" w:color="auto" w:fill="auto"/>
          </w:tcPr>
          <w:p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Las plataformas elevadoras y los pisos superiores tendrán barreras de seguridad para impedir que los animales se caigan o escapen durante las operaciones de descarga</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935F59">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lastRenderedPageBreak/>
              <w:t>5.8.1.10</w:t>
            </w:r>
          </w:p>
        </w:tc>
        <w:tc>
          <w:tcPr>
            <w:tcW w:w="0" w:type="auto"/>
            <w:tcBorders>
              <w:right w:val="single" w:sz="4" w:space="0" w:color="auto"/>
            </w:tcBorders>
            <w:shd w:val="clear" w:color="auto" w:fill="auto"/>
          </w:tcPr>
          <w:p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No está permitido el transporte de animales heridos, postrados o que no puedan caminar por su propio pie, aquellos con signos de patologías graves, hemorragias graves, signos de sufrimiento severo, prolapsos severos, fracturas de pelvis, hembras gestantes o animales de menos de 7 días de vida. A excepción de animales con pequeñas heridas o patologías leves a los que el transporte no les suponga un sufrimiento adicional. </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652676" w:rsidRPr="00DE779B" w:rsidTr="00367C63">
        <w:tc>
          <w:tcPr>
            <w:tcW w:w="0" w:type="auto"/>
            <w:shd w:val="clear" w:color="auto" w:fill="auto"/>
            <w:vAlign w:val="center"/>
          </w:tcPr>
          <w:p w:rsidR="00652676" w:rsidRDefault="00652676" w:rsidP="00652676">
            <w:pPr>
              <w:spacing w:after="0" w:line="240" w:lineRule="auto"/>
              <w:jc w:val="center"/>
              <w:rPr>
                <w:rFonts w:ascii="Calibri" w:eastAsia="Times New Roman" w:hAnsi="Calibri" w:cs="Calibri"/>
                <w:b/>
                <w:sz w:val="12"/>
                <w:szCs w:val="12"/>
                <w:lang w:val="es-ES_tradnl"/>
              </w:rPr>
            </w:pPr>
            <w:bookmarkStart w:id="2" w:name="_Hlk2160922"/>
            <w:r w:rsidRPr="00CC6C87">
              <w:rPr>
                <w:rFonts w:ascii="Calibri" w:eastAsia="Times New Roman" w:hAnsi="Calibri" w:cs="Calibri"/>
                <w:b/>
                <w:sz w:val="12"/>
                <w:szCs w:val="12"/>
                <w:lang w:val="es-ES_tradnl"/>
              </w:rPr>
              <w:t>5.8.1.11</w:t>
            </w:r>
          </w:p>
        </w:tc>
        <w:tc>
          <w:tcPr>
            <w:tcW w:w="0" w:type="auto"/>
            <w:tcBorders>
              <w:right w:val="single" w:sz="4" w:space="0" w:color="auto"/>
            </w:tcBorders>
            <w:shd w:val="clear" w:color="auto" w:fill="auto"/>
          </w:tcPr>
          <w:p w:rsidR="00652676" w:rsidRPr="00DE779B" w:rsidRDefault="00652676" w:rsidP="00652676">
            <w:pPr>
              <w:spacing w:after="0" w:line="240" w:lineRule="auto"/>
              <w:jc w:val="both"/>
              <w:rPr>
                <w:rFonts w:ascii="Calibri" w:eastAsia="Times New Roman" w:hAnsi="Calibri" w:cs="Calibri"/>
                <w:sz w:val="20"/>
                <w:szCs w:val="20"/>
                <w:lang w:val="es-ES_tradnl"/>
              </w:rPr>
            </w:pPr>
            <w:r w:rsidRPr="00CC6C87">
              <w:rPr>
                <w:rFonts w:ascii="Calibri" w:eastAsia="Times New Roman" w:hAnsi="Calibri" w:cs="Calibri"/>
                <w:sz w:val="20"/>
                <w:szCs w:val="20"/>
                <w:lang w:val="es-ES_tradnl"/>
              </w:rPr>
              <w:t xml:space="preserve">Las instalaciones durante la descarga deben de estar diseñadas para evitar caídas y resbalones en los animales. Se considerará como optimo un máximo de 10% de resbalones, y se considerará como óptimo un máximo de 1% de caídas. La </w:t>
            </w:r>
            <w:r w:rsidRPr="00CC6C87">
              <w:rPr>
                <w:rFonts w:ascii="Calibri" w:eastAsia="Times New Roman" w:hAnsi="Calibri" w:cs="Calibri"/>
                <w:sz w:val="20"/>
                <w:szCs w:val="20"/>
              </w:rPr>
              <w:t>evaluación se realizará en base a la tabla de muestreo de camiones de cerdos descargados por día.</w:t>
            </w:r>
          </w:p>
        </w:tc>
        <w:tc>
          <w:tcPr>
            <w:tcW w:w="0" w:type="auto"/>
            <w:tcBorders>
              <w:top w:val="nil"/>
              <w:left w:val="single" w:sz="4" w:space="0" w:color="auto"/>
              <w:bottom w:val="nil"/>
              <w:right w:val="nil"/>
            </w:tcBorders>
            <w:shd w:val="clear" w:color="auto" w:fill="auto"/>
            <w:vAlign w:val="center"/>
          </w:tcPr>
          <w:p w:rsidR="00652676" w:rsidRPr="007A1342" w:rsidRDefault="00652676" w:rsidP="00652676">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652676" w:rsidRPr="007A1342" w:rsidRDefault="00652676" w:rsidP="00652676">
            <w:pPr>
              <w:spacing w:after="0" w:line="240" w:lineRule="auto"/>
              <w:jc w:val="center"/>
              <w:rPr>
                <w:rFonts w:ascii="Calibri" w:eastAsia="Times New Roman" w:hAnsi="Calibri" w:cs="Calibri"/>
                <w:b/>
                <w:sz w:val="20"/>
                <w:szCs w:val="20"/>
                <w:lang w:val="es-ES_tradnl"/>
              </w:rPr>
            </w:pPr>
          </w:p>
        </w:tc>
      </w:tr>
      <w:tr w:rsidR="007F03F9" w:rsidRPr="00DE779B" w:rsidTr="0047359A">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5.8.1.12</w:t>
            </w:r>
          </w:p>
        </w:tc>
        <w:tc>
          <w:tcPr>
            <w:tcW w:w="0" w:type="auto"/>
            <w:tcBorders>
              <w:right w:val="single" w:sz="4" w:space="0" w:color="auto"/>
            </w:tcBorders>
            <w:shd w:val="clear" w:color="auto" w:fill="auto"/>
          </w:tcPr>
          <w:p w:rsidR="007F03F9" w:rsidRPr="00AA479A"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Todas las partidas de animales recibidos vendrán acompañadas de su guía sanitaria o en su caso del documento de traslado oficial en regla, la ICA, del parte de desinfección de vehículos, y del documento de acompañamiento o expedición debidamente cumplimentado por el responsable de la </w:t>
            </w:r>
            <w:r>
              <w:rPr>
                <w:rFonts w:ascii="Calibri" w:eastAsia="Times New Roman" w:hAnsi="Calibri" w:cs="Calibri"/>
                <w:sz w:val="20"/>
                <w:szCs w:val="20"/>
                <w:lang w:val="es-ES_tradnl"/>
              </w:rPr>
              <w:t>Granja</w:t>
            </w:r>
            <w:r w:rsidRPr="00DE779B">
              <w:rPr>
                <w:rFonts w:ascii="Calibri" w:eastAsia="Times New Roman" w:hAnsi="Calibri" w:cs="Calibri"/>
                <w:sz w:val="20"/>
                <w:szCs w:val="20"/>
                <w:lang w:val="es-ES_tradnl"/>
              </w:rPr>
              <w:t xml:space="preserve"> o empresa integradora, asegurando en todo momento el control del origen y del propietario del ganado</w:t>
            </w:r>
            <w:r>
              <w:rPr>
                <w:rFonts w:ascii="Calibri" w:eastAsia="Times New Roman" w:hAnsi="Calibri" w:cs="Calibri"/>
                <w:sz w:val="20"/>
                <w:szCs w:val="20"/>
                <w:lang w:val="es-ES_tradnl"/>
              </w:rPr>
              <w:t>.</w:t>
            </w:r>
            <w:r w:rsidRPr="00DE779B">
              <w:rPr>
                <w:rFonts w:ascii="Calibri" w:eastAsia="Times New Roman" w:hAnsi="Calibri" w:cs="Calibri"/>
                <w:sz w:val="20"/>
                <w:szCs w:val="20"/>
                <w:lang w:val="es-ES_tradnl"/>
              </w:rPr>
              <w:t xml:space="preserve"> </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9D6DD7">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sidRPr="00266D94">
              <w:rPr>
                <w:rFonts w:ascii="Calibri" w:eastAsia="Times New Roman" w:hAnsi="Calibri" w:cs="Calibri"/>
                <w:b/>
                <w:sz w:val="12"/>
                <w:szCs w:val="12"/>
                <w:lang w:val="es-ES_tradnl"/>
              </w:rPr>
              <w:t>5.8.1.</w:t>
            </w:r>
            <w:r>
              <w:rPr>
                <w:rFonts w:ascii="Calibri" w:eastAsia="Times New Roman" w:hAnsi="Calibri" w:cs="Calibri"/>
                <w:b/>
                <w:sz w:val="12"/>
                <w:szCs w:val="12"/>
                <w:lang w:val="es-ES_tradnl"/>
              </w:rPr>
              <w:t>13</w:t>
            </w:r>
          </w:p>
        </w:tc>
        <w:tc>
          <w:tcPr>
            <w:tcW w:w="0" w:type="auto"/>
            <w:tcBorders>
              <w:right w:val="single" w:sz="4" w:space="0" w:color="auto"/>
            </w:tcBorders>
            <w:shd w:val="clear" w:color="auto" w:fill="auto"/>
          </w:tcPr>
          <w:p w:rsidR="007F03F9" w:rsidRPr="00E94F4C" w:rsidRDefault="007F03F9" w:rsidP="007F03F9">
            <w:pPr>
              <w:spacing w:after="0" w:line="240" w:lineRule="auto"/>
              <w:jc w:val="both"/>
              <w:rPr>
                <w:rFonts w:ascii="Calibri" w:eastAsia="Times New Roman" w:hAnsi="Calibri" w:cs="Calibri"/>
                <w:sz w:val="20"/>
                <w:szCs w:val="20"/>
              </w:rPr>
            </w:pPr>
            <w:r w:rsidRPr="00E94F4C">
              <w:rPr>
                <w:rFonts w:ascii="Calibri" w:eastAsia="Times New Roman" w:hAnsi="Calibri" w:cs="Calibri"/>
                <w:sz w:val="20"/>
                <w:szCs w:val="20"/>
              </w:rPr>
              <w:t xml:space="preserve">Todos los cerdos de cebo destinados a la obtención de canales y carnes certificada de </w:t>
            </w:r>
            <w:r>
              <w:rPr>
                <w:rFonts w:ascii="Calibri" w:eastAsia="Times New Roman" w:hAnsi="Calibri" w:cs="Calibri"/>
                <w:sz w:val="20"/>
                <w:szCs w:val="20"/>
              </w:rPr>
              <w:t>conformidad con el Programa IAWS</w:t>
            </w:r>
            <w:r w:rsidRPr="00E94F4C">
              <w:rPr>
                <w:rFonts w:ascii="Calibri" w:eastAsia="Times New Roman" w:hAnsi="Calibri" w:cs="Calibri"/>
                <w:sz w:val="20"/>
                <w:szCs w:val="20"/>
              </w:rPr>
              <w:t xml:space="preserve">, proceden de proveedores y </w:t>
            </w:r>
            <w:r>
              <w:rPr>
                <w:rFonts w:ascii="Calibri" w:eastAsia="Times New Roman" w:hAnsi="Calibri" w:cs="Calibri"/>
                <w:sz w:val="20"/>
                <w:szCs w:val="20"/>
              </w:rPr>
              <w:t>Granjas</w:t>
            </w:r>
            <w:r w:rsidRPr="00E94F4C">
              <w:rPr>
                <w:rFonts w:ascii="Calibri" w:eastAsia="Times New Roman" w:hAnsi="Calibri" w:cs="Calibri"/>
                <w:sz w:val="20"/>
                <w:szCs w:val="20"/>
              </w:rPr>
              <w:t xml:space="preserve"> homologadas que cumplen los requis</w:t>
            </w:r>
            <w:r>
              <w:rPr>
                <w:rFonts w:ascii="Calibri" w:eastAsia="Times New Roman" w:hAnsi="Calibri" w:cs="Calibri"/>
                <w:sz w:val="20"/>
                <w:szCs w:val="20"/>
              </w:rPr>
              <w:t>itos que aplican a las Granjas Porcinas de cebo.</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41226F">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5.8.1.14</w:t>
            </w:r>
          </w:p>
        </w:tc>
        <w:tc>
          <w:tcPr>
            <w:tcW w:w="0" w:type="auto"/>
            <w:tcBorders>
              <w:right w:val="single" w:sz="4" w:space="0" w:color="auto"/>
            </w:tcBorders>
            <w:shd w:val="clear" w:color="auto" w:fill="auto"/>
          </w:tcPr>
          <w:p w:rsidR="007F03F9" w:rsidRPr="00E94F4C" w:rsidRDefault="007F03F9" w:rsidP="007F03F9">
            <w:pPr>
              <w:spacing w:after="0" w:line="240" w:lineRule="auto"/>
              <w:jc w:val="both"/>
              <w:rPr>
                <w:rFonts w:ascii="Calibri" w:eastAsia="Times New Roman" w:hAnsi="Calibri" w:cs="Calibri"/>
                <w:i/>
                <w:sz w:val="20"/>
                <w:szCs w:val="20"/>
              </w:rPr>
            </w:pPr>
            <w:r w:rsidRPr="00AA479A">
              <w:rPr>
                <w:rFonts w:ascii="Calibri" w:eastAsia="Times New Roman" w:hAnsi="Calibri" w:cs="Calibri"/>
                <w:spacing w:val="4"/>
                <w:sz w:val="20"/>
                <w:szCs w:val="20"/>
                <w:lang w:val="es-ES_tradnl"/>
              </w:rPr>
              <w:t>El matadero debe tener conocimiento y disponer de una relación actualizada de los proveedores homologados a los cuales gestiona la compra del ganado porcino para l</w:t>
            </w:r>
            <w:r>
              <w:rPr>
                <w:rFonts w:ascii="Calibri" w:eastAsia="Times New Roman" w:hAnsi="Calibri" w:cs="Calibri"/>
                <w:spacing w:val="4"/>
                <w:sz w:val="20"/>
                <w:szCs w:val="20"/>
                <w:lang w:val="es-ES_tradnl"/>
              </w:rPr>
              <w:t>a certificación del programa IAWS.</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rsidTr="00EA0328">
        <w:tc>
          <w:tcPr>
            <w:tcW w:w="0" w:type="auto"/>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5.8.1.15</w:t>
            </w:r>
          </w:p>
        </w:tc>
        <w:tc>
          <w:tcPr>
            <w:tcW w:w="0" w:type="auto"/>
            <w:tcBorders>
              <w:right w:val="single" w:sz="4" w:space="0" w:color="auto"/>
            </w:tcBorders>
            <w:shd w:val="clear" w:color="auto" w:fill="auto"/>
          </w:tcPr>
          <w:p w:rsidR="007F03F9" w:rsidRPr="00AA479A" w:rsidRDefault="007F03F9" w:rsidP="007F03F9">
            <w:pPr>
              <w:spacing w:after="0" w:line="240" w:lineRule="auto"/>
              <w:jc w:val="both"/>
              <w:rPr>
                <w:rFonts w:ascii="Calibri" w:eastAsia="Times New Roman" w:hAnsi="Calibri" w:cs="Calibri"/>
                <w:spacing w:val="4"/>
                <w:sz w:val="20"/>
                <w:szCs w:val="20"/>
                <w:lang w:val="es-ES_tradnl"/>
              </w:rPr>
            </w:pPr>
            <w:r w:rsidRPr="00E94F4C">
              <w:rPr>
                <w:rFonts w:ascii="Calibri" w:eastAsia="Times New Roman" w:hAnsi="Calibri" w:cs="Calibri"/>
                <w:spacing w:val="4"/>
                <w:sz w:val="20"/>
                <w:szCs w:val="20"/>
                <w:lang w:val="es-ES_tradnl"/>
              </w:rPr>
              <w:t xml:space="preserve">En el </w:t>
            </w:r>
            <w:r w:rsidRPr="008567CC">
              <w:rPr>
                <w:rFonts w:ascii="Calibri" w:eastAsia="Times New Roman" w:hAnsi="Calibri" w:cs="Calibri"/>
                <w:spacing w:val="4"/>
                <w:sz w:val="20"/>
                <w:szCs w:val="20"/>
                <w:lang w:val="es-ES_tradnl"/>
              </w:rPr>
              <w:t>Albarán / documento de salida de la Granja</w:t>
            </w:r>
            <w:r w:rsidRPr="00CC6C87">
              <w:rPr>
                <w:rFonts w:ascii="Calibri" w:eastAsia="Times New Roman" w:hAnsi="Calibri" w:cs="Calibri"/>
                <w:spacing w:val="4"/>
                <w:sz w:val="20"/>
                <w:szCs w:val="20"/>
                <w:lang w:val="es-ES_tradnl"/>
              </w:rPr>
              <w:t xml:space="preserve">, </w:t>
            </w:r>
            <w:r w:rsidRPr="00E94F4C">
              <w:rPr>
                <w:rFonts w:ascii="Calibri" w:eastAsia="Times New Roman" w:hAnsi="Calibri" w:cs="Calibri"/>
                <w:spacing w:val="4"/>
                <w:sz w:val="20"/>
                <w:szCs w:val="20"/>
                <w:lang w:val="es-ES_tradnl"/>
              </w:rPr>
              <w:t>se indica de manera inequívoc</w:t>
            </w:r>
            <w:r>
              <w:rPr>
                <w:rFonts w:ascii="Calibri" w:eastAsia="Times New Roman" w:hAnsi="Calibri" w:cs="Calibri"/>
                <w:spacing w:val="4"/>
                <w:sz w:val="20"/>
                <w:szCs w:val="20"/>
                <w:lang w:val="es-ES_tradnl"/>
              </w:rPr>
              <w:t>a si el operador o empresa ganadera está</w:t>
            </w:r>
            <w:r w:rsidRPr="00E94F4C">
              <w:rPr>
                <w:rFonts w:ascii="Calibri" w:eastAsia="Times New Roman" w:hAnsi="Calibri" w:cs="Calibri"/>
                <w:spacing w:val="4"/>
                <w:sz w:val="20"/>
                <w:szCs w:val="20"/>
                <w:lang w:val="es-ES_tradnl"/>
              </w:rPr>
              <w:t xml:space="preserve"> adscrita </w:t>
            </w:r>
            <w:r>
              <w:rPr>
                <w:rFonts w:ascii="Calibri" w:eastAsia="Times New Roman" w:hAnsi="Calibri" w:cs="Calibri"/>
                <w:spacing w:val="4"/>
                <w:sz w:val="20"/>
                <w:szCs w:val="20"/>
                <w:lang w:val="es-ES_tradnl"/>
              </w:rPr>
              <w:t xml:space="preserve">o no </w:t>
            </w:r>
            <w:r w:rsidRPr="00E94F4C">
              <w:rPr>
                <w:rFonts w:ascii="Calibri" w:eastAsia="Times New Roman" w:hAnsi="Calibri" w:cs="Calibri"/>
                <w:spacing w:val="4"/>
                <w:sz w:val="20"/>
                <w:szCs w:val="20"/>
                <w:lang w:val="es-ES_tradnl"/>
              </w:rPr>
              <w:t>a</w:t>
            </w:r>
            <w:r>
              <w:rPr>
                <w:rFonts w:ascii="Calibri" w:eastAsia="Times New Roman" w:hAnsi="Calibri" w:cs="Calibri"/>
                <w:spacing w:val="4"/>
                <w:sz w:val="20"/>
                <w:szCs w:val="20"/>
                <w:lang w:val="es-ES_tradnl"/>
              </w:rPr>
              <w:t>l programa de certificación (IAWS</w:t>
            </w:r>
            <w:r w:rsidRPr="00E94F4C">
              <w:rPr>
                <w:rFonts w:ascii="Calibri" w:eastAsia="Times New Roman" w:hAnsi="Calibri" w:cs="Calibri"/>
                <w:spacing w:val="4"/>
                <w:sz w:val="20"/>
                <w:szCs w:val="20"/>
                <w:lang w:val="es-ES_tradnl"/>
              </w:rPr>
              <w:t>).</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014A27" w:rsidTr="007B5819">
        <w:tc>
          <w:tcPr>
            <w:tcW w:w="0" w:type="auto"/>
            <w:shd w:val="clear" w:color="auto" w:fill="auto"/>
            <w:vAlign w:val="center"/>
          </w:tcPr>
          <w:p w:rsidR="007F03F9" w:rsidRPr="00B42C54" w:rsidRDefault="007F03F9" w:rsidP="007F03F9">
            <w:pPr>
              <w:spacing w:after="0" w:line="240" w:lineRule="auto"/>
              <w:jc w:val="center"/>
              <w:rPr>
                <w:rFonts w:ascii="Calibri" w:eastAsia="Times New Roman" w:hAnsi="Calibri" w:cs="Calibri"/>
                <w:b/>
                <w:sz w:val="12"/>
                <w:szCs w:val="12"/>
                <w:lang w:val="es-ES_tradnl"/>
              </w:rPr>
            </w:pPr>
            <w:r w:rsidRPr="00B42C54">
              <w:rPr>
                <w:rFonts w:ascii="Calibri" w:eastAsia="Times New Roman" w:hAnsi="Calibri" w:cs="Calibri"/>
                <w:b/>
                <w:sz w:val="12"/>
                <w:szCs w:val="12"/>
                <w:lang w:val="es-ES_tradnl"/>
              </w:rPr>
              <w:t>5.8.1.16</w:t>
            </w:r>
          </w:p>
        </w:tc>
        <w:tc>
          <w:tcPr>
            <w:tcW w:w="0" w:type="auto"/>
            <w:tcBorders>
              <w:right w:val="single" w:sz="4" w:space="0" w:color="auto"/>
            </w:tcBorders>
            <w:shd w:val="clear" w:color="auto" w:fill="auto"/>
          </w:tcPr>
          <w:p w:rsidR="007F03F9" w:rsidRPr="00CC6C87" w:rsidRDefault="007F03F9" w:rsidP="007F03F9">
            <w:pPr>
              <w:spacing w:after="0" w:line="240" w:lineRule="auto"/>
              <w:jc w:val="both"/>
              <w:rPr>
                <w:rFonts w:ascii="Calibri" w:eastAsia="Times New Roman" w:hAnsi="Calibri" w:cs="Calibri"/>
                <w:spacing w:val="4"/>
                <w:sz w:val="20"/>
                <w:szCs w:val="20"/>
                <w:lang w:val="es-ES_tradnl"/>
              </w:rPr>
            </w:pPr>
            <w:r w:rsidRPr="00CC6C87">
              <w:rPr>
                <w:rFonts w:ascii="Calibri" w:eastAsia="Times New Roman" w:hAnsi="Calibri" w:cs="Calibri"/>
                <w:spacing w:val="4"/>
                <w:sz w:val="20"/>
                <w:szCs w:val="20"/>
                <w:lang w:val="es-ES_tradnl"/>
              </w:rPr>
              <w:t>Deberán de existir instalaciones para resguardar a los camiones de transporte de las inclemencias climáticas, en el caso de que la planificación de descarga y las instalaciones, no ga</w:t>
            </w:r>
            <w:r>
              <w:rPr>
                <w:rFonts w:ascii="Calibri" w:eastAsia="Times New Roman" w:hAnsi="Calibri" w:cs="Calibri"/>
                <w:spacing w:val="4"/>
                <w:sz w:val="20"/>
                <w:szCs w:val="20"/>
                <w:lang w:val="es-ES_tradnl"/>
              </w:rPr>
              <w:t>ranticen esperas inferiores a 60</w:t>
            </w:r>
            <w:r w:rsidRPr="00CC6C87">
              <w:rPr>
                <w:rFonts w:ascii="Calibri" w:eastAsia="Times New Roman" w:hAnsi="Calibri" w:cs="Calibri"/>
                <w:spacing w:val="4"/>
                <w:sz w:val="20"/>
                <w:szCs w:val="20"/>
                <w:lang w:val="es-ES_tradnl"/>
              </w:rPr>
              <w:t xml:space="preserve"> minutos para ser descargado. </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014A27" w:rsidTr="0058096B">
        <w:tc>
          <w:tcPr>
            <w:tcW w:w="0" w:type="auto"/>
            <w:shd w:val="clear" w:color="auto" w:fill="auto"/>
            <w:vAlign w:val="center"/>
          </w:tcPr>
          <w:p w:rsidR="007F03F9" w:rsidRPr="00B42C54" w:rsidRDefault="007F03F9" w:rsidP="007F03F9">
            <w:pPr>
              <w:spacing w:after="0" w:line="240" w:lineRule="auto"/>
              <w:jc w:val="center"/>
              <w:rPr>
                <w:rFonts w:ascii="Calibri" w:eastAsia="Times New Roman" w:hAnsi="Calibri" w:cs="Calibri"/>
                <w:b/>
                <w:sz w:val="12"/>
                <w:szCs w:val="12"/>
                <w:lang w:val="es-ES_tradnl"/>
              </w:rPr>
            </w:pPr>
            <w:r w:rsidRPr="00B42C54">
              <w:rPr>
                <w:rFonts w:ascii="Calibri" w:eastAsia="Times New Roman" w:hAnsi="Calibri" w:cs="Calibri"/>
                <w:b/>
                <w:sz w:val="12"/>
                <w:szCs w:val="12"/>
                <w:lang w:val="es-ES_tradnl"/>
              </w:rPr>
              <w:t>5.8.1.17</w:t>
            </w:r>
          </w:p>
        </w:tc>
        <w:tc>
          <w:tcPr>
            <w:tcW w:w="0" w:type="auto"/>
            <w:tcBorders>
              <w:right w:val="single" w:sz="4" w:space="0" w:color="auto"/>
            </w:tcBorders>
            <w:shd w:val="clear" w:color="auto" w:fill="auto"/>
          </w:tcPr>
          <w:p w:rsidR="007F03F9" w:rsidRPr="00CC6C87" w:rsidRDefault="006A5F17" w:rsidP="007F03F9">
            <w:pPr>
              <w:spacing w:after="0" w:line="240" w:lineRule="auto"/>
              <w:jc w:val="both"/>
              <w:rPr>
                <w:rFonts w:ascii="Calibri" w:eastAsia="Times New Roman" w:hAnsi="Calibri" w:cs="Calibri"/>
                <w:spacing w:val="4"/>
                <w:sz w:val="20"/>
                <w:szCs w:val="20"/>
                <w:lang w:val="es-ES_tradnl"/>
              </w:rPr>
            </w:pPr>
            <w:r w:rsidRPr="006A5F17">
              <w:rPr>
                <w:rFonts w:ascii="Calibri" w:eastAsia="Times New Roman" w:hAnsi="Calibri" w:cs="Calibri"/>
                <w:spacing w:val="4"/>
                <w:sz w:val="20"/>
                <w:szCs w:val="20"/>
                <w:lang w:val="es-ES_tradnl"/>
              </w:rPr>
              <w:t>El tiempo máximo de espera para la descarga será de 60 minutos (incluidos en el tiempo total de viaje) y el tiempo total de espera + descarga no debe de superar los 90 minutos.</w:t>
            </w:r>
          </w:p>
        </w:tc>
        <w:tc>
          <w:tcPr>
            <w:tcW w:w="0" w:type="auto"/>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bookmarkEnd w:id="2"/>
    </w:tbl>
    <w:p w:rsidR="00AB00C0" w:rsidRDefault="00AB00C0" w:rsidP="004A6934">
      <w:pPr>
        <w:rPr>
          <w:rFonts w:eastAsia="Times New Roman" w:cstheme="minorHAnsi"/>
          <w:b/>
          <w:spacing w:val="2"/>
          <w:szCs w:val="20"/>
          <w:u w:val="single"/>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348"/>
        <w:gridCol w:w="348"/>
      </w:tblGrid>
      <w:tr w:rsidR="006F14F5" w:rsidRPr="004A6934" w:rsidTr="008E2E38">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4A6934" w:rsidRDefault="006F14F5" w:rsidP="006F14F5">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lang w:val="es-ES_tradnl"/>
              </w:rPr>
              <w:t>5.8.2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4A6934" w:rsidRDefault="006F14F5" w:rsidP="006F14F5">
            <w:pPr>
              <w:spacing w:after="0" w:line="240" w:lineRule="auto"/>
              <w:rPr>
                <w:rFonts w:ascii="Calibri" w:eastAsia="Times New Roman" w:hAnsi="Calibri" w:cs="Calibri"/>
                <w:b/>
                <w:caps/>
                <w:sz w:val="20"/>
                <w:szCs w:val="20"/>
              </w:rPr>
            </w:pPr>
            <w:r w:rsidRPr="004A6934">
              <w:rPr>
                <w:rFonts w:ascii="Calibri" w:eastAsia="Times New Roman" w:hAnsi="Calibri" w:cs="Calibri"/>
                <w:b/>
                <w:caps/>
                <w:sz w:val="20"/>
                <w:szCs w:val="20"/>
              </w:rPr>
              <w:t>Criterios de control de instalaciones y manejo en sacrificio</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6F14F5" w:rsidRPr="004A6934" w:rsidTr="00B669E1">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tabs>
                <w:tab w:val="left" w:pos="993"/>
              </w:tabs>
              <w:spacing w:after="120" w:line="240" w:lineRule="auto"/>
              <w:jc w:val="both"/>
              <w:rPr>
                <w:rFonts w:ascii="Calibri" w:eastAsia="Times New Roman" w:hAnsi="Calibri" w:cs="Calibri"/>
                <w:spacing w:val="4"/>
                <w:sz w:val="20"/>
                <w:szCs w:val="24"/>
                <w:lang w:val="es-ES_tradnl"/>
              </w:rPr>
            </w:pPr>
            <w:r w:rsidRPr="00E94F4C">
              <w:rPr>
                <w:rFonts w:ascii="Calibri" w:eastAsia="Times New Roman" w:hAnsi="Calibri" w:cs="Calibri"/>
                <w:spacing w:val="4"/>
                <w:sz w:val="20"/>
                <w:szCs w:val="24"/>
                <w:lang w:val="es-ES_tradnl"/>
              </w:rPr>
              <w:t>Durante las fases de recepción, descarga y estabulación en corrales, se asegura la correcta diferenciación de la partida y su trazabilidad hasta el final del proceso de sacrificio</w:t>
            </w:r>
            <w:r>
              <w:rPr>
                <w:rFonts w:ascii="Calibri" w:eastAsia="Times New Roman" w:hAnsi="Calibri" w:cs="Calibri"/>
                <w:spacing w:val="4"/>
                <w:sz w:val="20"/>
                <w:szCs w:val="24"/>
                <w:lang w:val="es-ES_tradnl"/>
              </w:rPr>
              <w:t>.</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rsidTr="0056391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tabs>
                <w:tab w:val="left" w:pos="993"/>
              </w:tabs>
              <w:spacing w:after="120" w:line="240" w:lineRule="auto"/>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t xml:space="preserve">El centro de sacrificio debe de cumplir la normativa vigente referente al bienestar de los animales en el momento del sacrificio. </w:t>
            </w:r>
          </w:p>
          <w:p w:rsidR="006F14F5" w:rsidRPr="00DE779B" w:rsidRDefault="006F14F5" w:rsidP="006F14F5">
            <w:pPr>
              <w:numPr>
                <w:ilvl w:val="0"/>
                <w:numId w:val="48"/>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lang w:val="es-ES_tradnl"/>
              </w:rPr>
              <w:t>Responsable de Bienestar animal dependiente de la dirección general, que será</w:t>
            </w:r>
            <w:r w:rsidRPr="00DE779B">
              <w:rPr>
                <w:rFonts w:ascii="Calibri" w:eastAsia="Times New Roman" w:hAnsi="Calibri" w:cs="Calibri"/>
                <w:spacing w:val="4"/>
                <w:sz w:val="20"/>
                <w:szCs w:val="24"/>
              </w:rPr>
              <w:t xml:space="preserve"> el encargado de formar al personal, coordinar y verificar que las actividades relacionadas con el bienestar animal y la protección de los animales en el momento del sacrificio se realizan en la forma prevista, contando con libertad y autoridad organizativa para ello.</w:t>
            </w:r>
          </w:p>
          <w:p w:rsidR="006F14F5" w:rsidRPr="00DE779B" w:rsidRDefault="006F14F5" w:rsidP="006F14F5">
            <w:pPr>
              <w:numPr>
                <w:ilvl w:val="0"/>
                <w:numId w:val="48"/>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lang w:val="es-ES_tradnl"/>
              </w:rPr>
              <w:t xml:space="preserve">Monitores Responsables de Bienestar animal que </w:t>
            </w:r>
            <w:r w:rsidRPr="00DE779B">
              <w:rPr>
                <w:rFonts w:ascii="Calibri" w:eastAsia="Times New Roman" w:hAnsi="Calibri" w:cs="Calibri"/>
                <w:spacing w:val="4"/>
                <w:sz w:val="20"/>
                <w:szCs w:val="24"/>
              </w:rPr>
              <w:t>tendrán autoridad delegada por el Responsable de Bienestar Animal, de garantizar que el personal del matadero tome las medidas correctoras necesarias para garantizar el cumplimiento de las normas relativas al bienestar animal.</w:t>
            </w:r>
          </w:p>
          <w:p w:rsidR="006F14F5" w:rsidRPr="00DE779B" w:rsidRDefault="006F14F5" w:rsidP="006F14F5">
            <w:pPr>
              <w:numPr>
                <w:ilvl w:val="0"/>
                <w:numId w:val="48"/>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rPr>
              <w:t>Todo el personal involucrado en labores que requieran contacto con los animales, desde la descarga hasta el desangrado, se encontrara formado en materia de bienestar animal.</w:t>
            </w:r>
          </w:p>
          <w:p w:rsidR="006F14F5" w:rsidRPr="00DE779B" w:rsidRDefault="006F14F5" w:rsidP="006F14F5">
            <w:pPr>
              <w:numPr>
                <w:ilvl w:val="0"/>
                <w:numId w:val="48"/>
              </w:numPr>
              <w:tabs>
                <w:tab w:val="clear" w:pos="1428"/>
                <w:tab w:val="left" w:pos="597"/>
              </w:tabs>
              <w:spacing w:after="120" w:line="240" w:lineRule="auto"/>
              <w:ind w:left="597"/>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t>Existirán registros que indiquen el estado de bienestar de los animales en la descarga y de evaluación de insensibilidad tras el aturdido de los mismos.</w:t>
            </w:r>
          </w:p>
          <w:p w:rsidR="006F14F5" w:rsidRDefault="006F14F5" w:rsidP="006F14F5">
            <w:pPr>
              <w:numPr>
                <w:ilvl w:val="0"/>
                <w:numId w:val="48"/>
              </w:numPr>
              <w:tabs>
                <w:tab w:val="clear" w:pos="1428"/>
                <w:tab w:val="left" w:pos="597"/>
              </w:tabs>
              <w:spacing w:after="120" w:line="240" w:lineRule="auto"/>
              <w:ind w:left="597"/>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lastRenderedPageBreak/>
              <w:t xml:space="preserve">El Responsable de Bienestar animal realizará una auditoria anual de bienestar animal en las instalaciones. </w:t>
            </w:r>
          </w:p>
          <w:p w:rsidR="006F14F5" w:rsidRPr="00DE779B" w:rsidRDefault="006F14F5" w:rsidP="006F14F5">
            <w:pPr>
              <w:tabs>
                <w:tab w:val="left" w:pos="597"/>
              </w:tabs>
              <w:spacing w:after="120" w:line="240" w:lineRule="auto"/>
              <w:ind w:left="597"/>
              <w:jc w:val="both"/>
              <w:rPr>
                <w:rFonts w:ascii="Calibri" w:eastAsia="Times New Roman" w:hAnsi="Calibri" w:cs="Calibri"/>
                <w:spacing w:val="4"/>
                <w:sz w:val="20"/>
                <w:szCs w:val="24"/>
                <w:lang w:val="es-ES_tradnl"/>
              </w:rPr>
            </w:pP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rsidTr="009A06F9">
        <w:trPr>
          <w:trHeight w:val="8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sidRPr="00391A08">
              <w:rPr>
                <w:rFonts w:ascii="Calibri" w:eastAsia="Times New Roman" w:hAnsi="Calibri" w:cs="Calibri"/>
                <w:b/>
                <w:sz w:val="12"/>
                <w:szCs w:val="12"/>
                <w:lang w:val="en-US"/>
              </w:rPr>
              <w:t>5.8.2.3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5E4469" w:rsidRDefault="006F14F5" w:rsidP="006F14F5">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contará</w:t>
            </w:r>
            <w:r w:rsidRPr="00DE779B">
              <w:rPr>
                <w:rFonts w:ascii="Calibri" w:eastAsia="Times New Roman" w:hAnsi="Calibri" w:cs="Calibri"/>
                <w:sz w:val="20"/>
                <w:szCs w:val="20"/>
              </w:rPr>
              <w:t>n con un sistema de estabulación dotado de la infraestructura necesaria para que las condiciones de bienestar animal sean las más adecuadas, según la nor</w:t>
            </w:r>
            <w:r>
              <w:rPr>
                <w:rFonts w:ascii="Calibri" w:eastAsia="Times New Roman" w:hAnsi="Calibri" w:cs="Calibri"/>
                <w:sz w:val="20"/>
                <w:szCs w:val="20"/>
              </w:rPr>
              <w:t xml:space="preserve">mativa europea. Lo que </w:t>
            </w:r>
            <w:r w:rsidRPr="005E4469">
              <w:rPr>
                <w:rFonts w:ascii="Calibri" w:eastAsia="Times New Roman" w:hAnsi="Calibri" w:cs="Calibri"/>
                <w:sz w:val="20"/>
                <w:szCs w:val="20"/>
              </w:rPr>
              <w:t>debe permitir al animal recuperarse del posible stress sufrido durante el transporte</w:t>
            </w:r>
            <w:r>
              <w:rPr>
                <w:rFonts w:ascii="Calibri" w:eastAsia="Times New Roman" w:hAnsi="Calibri" w:cs="Calibri"/>
                <w:sz w:val="20"/>
                <w:szCs w:val="20"/>
              </w:rPr>
              <w:t>. El auditor evaluará una muestra del 10% de las cuadras</w:t>
            </w:r>
            <w:r w:rsidRPr="005E4469">
              <w:rPr>
                <w:rFonts w:ascii="Calibri" w:eastAsia="Times New Roman" w:hAnsi="Calibri" w:cs="Calibri"/>
                <w:sz w:val="20"/>
                <w:szCs w:val="20"/>
              </w:rPr>
              <w:t xml:space="preserve">: </w:t>
            </w:r>
          </w:p>
          <w:p w:rsidR="006F14F5" w:rsidRPr="005E4469" w:rsidRDefault="006F14F5" w:rsidP="006F14F5">
            <w:pPr>
              <w:numPr>
                <w:ilvl w:val="3"/>
                <w:numId w:val="26"/>
              </w:numPr>
              <w:spacing w:after="0" w:line="240" w:lineRule="auto"/>
              <w:jc w:val="both"/>
              <w:rPr>
                <w:rFonts w:ascii="Calibri" w:eastAsia="Times New Roman" w:hAnsi="Calibri" w:cs="Calibri"/>
                <w:sz w:val="20"/>
                <w:szCs w:val="20"/>
              </w:rPr>
            </w:pPr>
            <w:r w:rsidRPr="005E4469">
              <w:rPr>
                <w:rFonts w:ascii="Calibri" w:eastAsia="Times New Roman" w:hAnsi="Calibri" w:cs="Calibri"/>
                <w:sz w:val="20"/>
                <w:szCs w:val="20"/>
              </w:rPr>
              <w:t xml:space="preserve">Se dispone de una iluminación adecuada para las operaciones </w:t>
            </w:r>
            <w:r>
              <w:rPr>
                <w:rFonts w:ascii="Calibri" w:eastAsia="Times New Roman" w:hAnsi="Calibri" w:cs="Calibri"/>
                <w:sz w:val="20"/>
                <w:szCs w:val="20"/>
              </w:rPr>
              <w:t xml:space="preserve">de </w:t>
            </w:r>
            <w:r w:rsidRPr="005E4469">
              <w:rPr>
                <w:rFonts w:ascii="Calibri" w:eastAsia="Times New Roman" w:hAnsi="Calibri" w:cs="Calibri"/>
                <w:sz w:val="20"/>
                <w:szCs w:val="20"/>
              </w:rPr>
              <w:t>descarga y estabulado</w:t>
            </w:r>
            <w:r>
              <w:rPr>
                <w:rFonts w:ascii="Calibri" w:eastAsia="Times New Roman" w:hAnsi="Calibri" w:cs="Calibri"/>
                <w:sz w:val="20"/>
                <w:szCs w:val="20"/>
              </w:rPr>
              <w:t xml:space="preserve">, </w:t>
            </w:r>
            <w:r w:rsidRPr="00DE6220">
              <w:rPr>
                <w:rFonts w:ascii="Calibri" w:eastAsia="Times New Roman" w:hAnsi="Calibri" w:cs="Calibri"/>
                <w:sz w:val="20"/>
                <w:szCs w:val="20"/>
              </w:rPr>
              <w:t xml:space="preserve">de al menos </w:t>
            </w:r>
            <w:r>
              <w:rPr>
                <w:rFonts w:ascii="Calibri" w:eastAsia="Times New Roman" w:hAnsi="Calibri" w:cs="Calibri"/>
                <w:sz w:val="20"/>
                <w:szCs w:val="20"/>
              </w:rPr>
              <w:t>5</w:t>
            </w:r>
            <w:r w:rsidRPr="00DE6220">
              <w:rPr>
                <w:rFonts w:ascii="Calibri" w:eastAsia="Times New Roman" w:hAnsi="Calibri" w:cs="Calibri"/>
                <w:sz w:val="20"/>
                <w:szCs w:val="20"/>
              </w:rPr>
              <w:t>0 LUX.</w:t>
            </w:r>
            <w:r>
              <w:rPr>
                <w:rFonts w:ascii="Calibri" w:eastAsia="Times New Roman" w:hAnsi="Calibri" w:cs="Calibri"/>
                <w:sz w:val="20"/>
                <w:szCs w:val="20"/>
              </w:rPr>
              <w:t xml:space="preserve"> Se debe</w:t>
            </w:r>
            <w:r w:rsidRPr="005E4469">
              <w:rPr>
                <w:rFonts w:ascii="Calibri" w:eastAsia="Times New Roman" w:hAnsi="Calibri" w:cs="Calibri"/>
                <w:sz w:val="20"/>
                <w:szCs w:val="20"/>
              </w:rPr>
              <w:t xml:space="preserve"> poder apreciar perfectamente el estado de los </w:t>
            </w:r>
            <w:r>
              <w:rPr>
                <w:rFonts w:ascii="Calibri" w:eastAsia="Times New Roman" w:hAnsi="Calibri" w:cs="Calibri"/>
                <w:sz w:val="20"/>
                <w:szCs w:val="20"/>
              </w:rPr>
              <w:t>animales.</w:t>
            </w:r>
          </w:p>
          <w:p w:rsidR="006F14F5" w:rsidRPr="005E4469" w:rsidRDefault="006F14F5" w:rsidP="006F14F5">
            <w:pPr>
              <w:numPr>
                <w:ilvl w:val="3"/>
                <w:numId w:val="26"/>
              </w:numPr>
              <w:spacing w:after="0" w:line="240" w:lineRule="auto"/>
              <w:jc w:val="both"/>
              <w:rPr>
                <w:rFonts w:ascii="Calibri" w:eastAsia="Times New Roman" w:hAnsi="Calibri" w:cs="Calibri"/>
                <w:sz w:val="20"/>
                <w:szCs w:val="20"/>
              </w:rPr>
            </w:pPr>
            <w:r w:rsidRPr="005E4469">
              <w:rPr>
                <w:rFonts w:ascii="Calibri" w:eastAsia="Times New Roman" w:hAnsi="Calibri" w:cs="Calibri"/>
                <w:sz w:val="20"/>
                <w:szCs w:val="20"/>
              </w:rPr>
              <w:t>Las instalaciones se encontrarán protegidas de la intemperie para preservar a los animales de las inclemencias del tiempo, especialmente de la acción directa del sol sobre los animales</w:t>
            </w:r>
            <w:r>
              <w:rPr>
                <w:rFonts w:ascii="Calibri" w:eastAsia="Times New Roman" w:hAnsi="Calibri" w:cs="Calibri"/>
                <w:sz w:val="20"/>
                <w:szCs w:val="20"/>
              </w:rPr>
              <w:t>.</w:t>
            </w:r>
          </w:p>
          <w:p w:rsidR="006F14F5" w:rsidRDefault="006F14F5" w:rsidP="006F14F5">
            <w:pPr>
              <w:numPr>
                <w:ilvl w:val="3"/>
                <w:numId w:val="26"/>
              </w:numPr>
              <w:spacing w:after="0" w:line="240" w:lineRule="auto"/>
              <w:jc w:val="both"/>
              <w:rPr>
                <w:rFonts w:ascii="Calibri" w:eastAsia="Times New Roman" w:hAnsi="Calibri" w:cs="Calibri"/>
                <w:sz w:val="20"/>
                <w:szCs w:val="20"/>
              </w:rPr>
            </w:pPr>
            <w:r w:rsidRPr="004F2A06">
              <w:rPr>
                <w:rFonts w:ascii="Calibri" w:eastAsia="Times New Roman" w:hAnsi="Calibri" w:cs="Calibri"/>
                <w:sz w:val="20"/>
                <w:szCs w:val="20"/>
              </w:rPr>
              <w:t xml:space="preserve">Los animales gozan de comodidad física y protección, en particular, manteniéndolos limpios y en condiciones adecuadas </w:t>
            </w:r>
            <w:r w:rsidRPr="00391A08">
              <w:rPr>
                <w:rFonts w:ascii="Calibri" w:eastAsia="Times New Roman" w:hAnsi="Calibri" w:cs="Calibri"/>
                <w:sz w:val="20"/>
                <w:szCs w:val="20"/>
              </w:rPr>
              <w:t>de ventilación</w:t>
            </w:r>
            <w:r w:rsidRPr="00823766">
              <w:rPr>
                <w:rFonts w:ascii="Calibri" w:eastAsia="Times New Roman" w:hAnsi="Calibri" w:cs="Calibri"/>
                <w:sz w:val="20"/>
                <w:szCs w:val="20"/>
              </w:rPr>
              <w:t xml:space="preserve">, luz y </w:t>
            </w:r>
            <w:r w:rsidRPr="00391A08">
              <w:rPr>
                <w:rFonts w:ascii="Calibri" w:eastAsia="Times New Roman" w:hAnsi="Calibri" w:cs="Calibri"/>
                <w:sz w:val="20"/>
                <w:szCs w:val="20"/>
              </w:rPr>
              <w:t xml:space="preserve">temperatura. </w:t>
            </w:r>
            <w:r w:rsidRPr="00DE5146">
              <w:rPr>
                <w:rFonts w:ascii="Calibri" w:eastAsia="Times New Roman" w:hAnsi="Calibri" w:cs="Calibri"/>
                <w:sz w:val="20"/>
                <w:szCs w:val="20"/>
              </w:rPr>
              <w:t>El matadero, en base a su situación geográfica e instalaciones, establecerá las medidas adecuadas para garantizar el confort térmico de los animales.</w:t>
            </w:r>
          </w:p>
          <w:p w:rsidR="006F14F5" w:rsidRPr="00F43D53" w:rsidRDefault="006F14F5" w:rsidP="006F14F5">
            <w:pPr>
              <w:numPr>
                <w:ilvl w:val="3"/>
                <w:numId w:val="26"/>
              </w:numPr>
              <w:spacing w:after="0" w:line="240" w:lineRule="auto"/>
              <w:jc w:val="both"/>
              <w:rPr>
                <w:rFonts w:ascii="Calibri" w:eastAsia="Times New Roman" w:hAnsi="Calibri" w:cs="Calibri"/>
                <w:sz w:val="20"/>
                <w:szCs w:val="20"/>
              </w:rPr>
            </w:pPr>
            <w:r w:rsidRPr="00F43D53">
              <w:rPr>
                <w:rFonts w:ascii="Calibri" w:eastAsia="Times New Roman" w:hAnsi="Calibri" w:cs="Calibri"/>
                <w:sz w:val="20"/>
                <w:szCs w:val="20"/>
              </w:rPr>
              <w:t xml:space="preserve">Se considerará adecuado el confort térmico de los animales en las cuadras cuando exista un máximo de un 8% de los animales con jadeos y un máximo de un 5% de los animales con temblores. </w:t>
            </w:r>
            <w:r w:rsidRPr="00F43D53">
              <w:rPr>
                <w:rFonts w:ascii="Calibri" w:eastAsia="Times New Roman" w:hAnsi="Calibri" w:cs="Calibri"/>
                <w:sz w:val="20"/>
                <w:szCs w:val="20"/>
                <w:lang w:val="es-ES_tradnl"/>
              </w:rPr>
              <w:t xml:space="preserve">La </w:t>
            </w:r>
            <w:r w:rsidRPr="00F43D53">
              <w:rPr>
                <w:rFonts w:ascii="Calibri" w:eastAsia="Times New Roman" w:hAnsi="Calibri" w:cs="Calibri"/>
                <w:sz w:val="20"/>
                <w:szCs w:val="20"/>
              </w:rPr>
              <w:t>evaluación se realizará en base a la tabla de muestreo de camiones de animales sacrificados por día.</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contará</w:t>
            </w:r>
            <w:r w:rsidRPr="00DE5146">
              <w:rPr>
                <w:rFonts w:ascii="Calibri" w:eastAsia="Times New Roman" w:hAnsi="Calibri" w:cs="Calibri"/>
                <w:sz w:val="20"/>
                <w:szCs w:val="20"/>
              </w:rPr>
              <w:t xml:space="preserve">n con sistemas de duchado de los animales con el propósito de </w:t>
            </w:r>
            <w:r>
              <w:rPr>
                <w:rFonts w:ascii="Calibri" w:eastAsia="Times New Roman" w:hAnsi="Calibri" w:cs="Calibri"/>
                <w:sz w:val="20"/>
                <w:szCs w:val="20"/>
              </w:rPr>
              <w:t xml:space="preserve">limpiarlos y </w:t>
            </w:r>
            <w:r w:rsidRPr="00DE5146">
              <w:rPr>
                <w:rFonts w:ascii="Calibri" w:eastAsia="Times New Roman" w:hAnsi="Calibri" w:cs="Calibri"/>
                <w:sz w:val="20"/>
                <w:szCs w:val="20"/>
              </w:rPr>
              <w:t>relajarlos.</w:t>
            </w:r>
            <w:r>
              <w:rPr>
                <w:rFonts w:ascii="Calibri" w:eastAsia="Times New Roman" w:hAnsi="Calibri" w:cs="Calibri"/>
                <w:sz w:val="20"/>
                <w:szCs w:val="20"/>
              </w:rPr>
              <w:t xml:space="preserve"> </w:t>
            </w:r>
            <w:r w:rsidRPr="007C28F9">
              <w:rPr>
                <w:rFonts w:ascii="Calibri" w:eastAsia="Times New Roman" w:hAnsi="Calibri" w:cs="Calibri"/>
                <w:sz w:val="20"/>
                <w:szCs w:val="20"/>
              </w:rPr>
              <w:t>El agua de las duchas debe abarcar un 80% de la superficie de la cuadra. Las duchas deben de ponerse en funcionamiento inmediatamente después de la entrada de los animales en las cuadras y deberán permanecer encendidas al menos 15 minutos.</w:t>
            </w:r>
            <w:r>
              <w:rPr>
                <w:rFonts w:ascii="Calibri" w:eastAsia="Times New Roman" w:hAnsi="Calibri" w:cs="Calibri"/>
                <w:color w:val="FF0000"/>
                <w:sz w:val="20"/>
                <w:szCs w:val="20"/>
              </w:rPr>
              <w:t xml:space="preserve"> </w:t>
            </w:r>
            <w:r w:rsidRPr="007C28F9">
              <w:rPr>
                <w:rFonts w:ascii="Calibri" w:eastAsia="Times New Roman" w:hAnsi="Calibri" w:cs="Calibri"/>
                <w:sz w:val="20"/>
                <w:szCs w:val="20"/>
              </w:rPr>
              <w:t xml:space="preserve">Cuando la temperatura </w:t>
            </w:r>
            <w:r>
              <w:rPr>
                <w:rFonts w:ascii="Calibri" w:eastAsia="Times New Roman" w:hAnsi="Calibri" w:cs="Calibri"/>
                <w:sz w:val="20"/>
                <w:szCs w:val="20"/>
              </w:rPr>
              <w:t xml:space="preserve">ambiente </w:t>
            </w:r>
            <w:r w:rsidRPr="007C28F9">
              <w:rPr>
                <w:rFonts w:ascii="Calibri" w:eastAsia="Times New Roman" w:hAnsi="Calibri" w:cs="Calibri"/>
                <w:sz w:val="20"/>
                <w:szCs w:val="20"/>
              </w:rPr>
              <w:t>en las cuadras sea inferior a 10 grados, no se duchar</w:t>
            </w:r>
            <w:r>
              <w:rPr>
                <w:rFonts w:ascii="Calibri" w:eastAsia="Times New Roman" w:hAnsi="Calibri" w:cs="Calibri"/>
                <w:sz w:val="20"/>
                <w:szCs w:val="20"/>
              </w:rPr>
              <w:t xml:space="preserve">á, por razones de confort térmico de los animales (las condiciones de este duchado son independientes al duchado que se realiza de forma previa al sacrificio, por motivos de higiene). </w:t>
            </w:r>
          </w:p>
          <w:p w:rsidR="006F14F5" w:rsidRPr="00C54BCC" w:rsidRDefault="006F14F5" w:rsidP="006F14F5">
            <w:pPr>
              <w:numPr>
                <w:ilvl w:val="3"/>
                <w:numId w:val="2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Las cuadras </w:t>
            </w:r>
            <w:r w:rsidRPr="007C28F9">
              <w:rPr>
                <w:rFonts w:ascii="Calibri" w:eastAsia="Times New Roman" w:hAnsi="Calibri" w:cs="Calibri"/>
                <w:sz w:val="20"/>
                <w:szCs w:val="20"/>
              </w:rPr>
              <w:t xml:space="preserve">contarán con bebederos de fácil acceso y disponibilidad de agua </w:t>
            </w:r>
            <w:r w:rsidRPr="007C28F9">
              <w:rPr>
                <w:rFonts w:ascii="Calibri" w:eastAsia="Times New Roman" w:hAnsi="Calibri" w:cs="Calibri"/>
                <w:i/>
                <w:sz w:val="20"/>
                <w:szCs w:val="20"/>
              </w:rPr>
              <w:t>ad libitum</w:t>
            </w:r>
            <w:r w:rsidRPr="007C28F9">
              <w:rPr>
                <w:rFonts w:ascii="Calibri" w:eastAsia="Times New Roman" w:hAnsi="Calibri" w:cs="Calibri"/>
                <w:sz w:val="20"/>
                <w:szCs w:val="20"/>
              </w:rPr>
              <w:t>. Los bebederos deberán estar limpios y en perfecto funcionamiento. En el caso de cazoletas deben de estar situadas a un máximo de 40 cm del suelo y en el caso de chupetas a un máximo de 70 cm sobre el suelo. Se considerará adecuado un máximo de 20 animales por bebedero.</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Si los animales permanecieran más de 12 horas en el área de estabulación, será obligatorio el suministro de alimento. Es obligación del matadero disponer de sistemas de alimentación de los animales en estos casos. Todos estos sistemas deben de permanecer limpios y en buen estado y se debe de contar con un plan se abastecimiento rápido de pienso.</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Las instalaciones deben de contar con una capacidad del alojamiento de animales en cuadras de un mínimo de 3 veces la capacidad de sacrificio por hora.</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Las cuadras serán lavadas cada jornada.</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Los suelos serán antideslizantes y la estructura de la cuadra estará diseñada para evitar posibles lesiones al ganado. Los suelos deben de carecer</w:t>
            </w:r>
            <w:r>
              <w:rPr>
                <w:rFonts w:ascii="Calibri" w:eastAsia="Times New Roman" w:hAnsi="Calibri" w:cs="Calibri"/>
                <w:sz w:val="20"/>
                <w:szCs w:val="20"/>
              </w:rPr>
              <w:t xml:space="preserve"> </w:t>
            </w:r>
            <w:r w:rsidRPr="00EF1790">
              <w:rPr>
                <w:rFonts w:ascii="Calibri" w:eastAsia="Times New Roman" w:hAnsi="Calibri" w:cs="Calibri"/>
                <w:sz w:val="20"/>
                <w:szCs w:val="20"/>
              </w:rPr>
              <w:t>de</w:t>
            </w:r>
            <w:r w:rsidRPr="00244AF5">
              <w:rPr>
                <w:rFonts w:ascii="Calibri" w:eastAsia="Times New Roman" w:hAnsi="Calibri" w:cs="Calibri"/>
                <w:sz w:val="20"/>
                <w:szCs w:val="20"/>
              </w:rPr>
              <w:t xml:space="preserve"> agujeros, roturas o erosiones que puedan provocar lesiones a los animales.</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El diseño </w:t>
            </w:r>
            <w:r>
              <w:rPr>
                <w:rFonts w:ascii="Calibri" w:eastAsia="Times New Roman" w:hAnsi="Calibri" w:cs="Calibri"/>
                <w:sz w:val="20"/>
                <w:szCs w:val="20"/>
              </w:rPr>
              <w:t xml:space="preserve">permitirá la realización de la </w:t>
            </w:r>
            <w:r w:rsidRPr="00DE5146">
              <w:rPr>
                <w:rFonts w:ascii="Calibri" w:eastAsia="Times New Roman" w:hAnsi="Calibri" w:cs="Calibri"/>
                <w:sz w:val="20"/>
                <w:szCs w:val="20"/>
              </w:rPr>
              <w:t>inspección ante mortem del ganado.</w:t>
            </w:r>
          </w:p>
          <w:p w:rsidR="006F14F5" w:rsidRPr="00C54BCC" w:rsidRDefault="006F14F5" w:rsidP="006F14F5">
            <w:pPr>
              <w:numPr>
                <w:ilvl w:val="3"/>
                <w:numId w:val="26"/>
              </w:numPr>
              <w:spacing w:after="0" w:line="240" w:lineRule="auto"/>
              <w:jc w:val="both"/>
              <w:rPr>
                <w:rFonts w:ascii="Calibri" w:eastAsia="Times New Roman" w:hAnsi="Calibri" w:cs="Calibri"/>
                <w:color w:val="FF0000"/>
                <w:sz w:val="20"/>
                <w:szCs w:val="20"/>
              </w:rPr>
            </w:pPr>
            <w:r w:rsidRPr="00DE5146">
              <w:rPr>
                <w:rFonts w:ascii="Calibri" w:eastAsia="Times New Roman" w:hAnsi="Calibri" w:cs="Calibri"/>
                <w:sz w:val="20"/>
                <w:szCs w:val="20"/>
              </w:rPr>
              <w:t>Existirán carteles informativos que indiquen el número de animales a ubicar por cuadra, las dimensiones de la cuadra o ambas informaciones</w:t>
            </w:r>
            <w:r>
              <w:rPr>
                <w:rFonts w:ascii="Calibri" w:eastAsia="Times New Roman" w:hAnsi="Calibri" w:cs="Calibri"/>
                <w:sz w:val="20"/>
                <w:szCs w:val="20"/>
              </w:rPr>
              <w:t>.</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 densidad mínima permitida será de 0</w:t>
            </w:r>
            <w:r>
              <w:rPr>
                <w:rFonts w:ascii="Calibri" w:eastAsia="Times New Roman" w:hAnsi="Calibri" w:cs="Calibri"/>
                <w:sz w:val="20"/>
                <w:szCs w:val="20"/>
              </w:rPr>
              <w:t>.</w:t>
            </w:r>
            <w:r w:rsidRPr="00244AF5">
              <w:rPr>
                <w:rFonts w:ascii="Calibri" w:eastAsia="Times New Roman" w:hAnsi="Calibri" w:cs="Calibri"/>
                <w:sz w:val="20"/>
                <w:szCs w:val="20"/>
              </w:rPr>
              <w:t xml:space="preserve">50 </w:t>
            </w:r>
            <w:r w:rsidRPr="001002EA">
              <w:rPr>
                <w:rFonts w:ascii="Calibri" w:eastAsia="Times New Roman" w:hAnsi="Calibri" w:cs="Calibri"/>
                <w:sz w:val="20"/>
                <w:szCs w:val="20"/>
                <w:lang w:val="es-ES_tradnl"/>
              </w:rPr>
              <w:t>m</w:t>
            </w:r>
            <w:r w:rsidRPr="001002EA">
              <w:rPr>
                <w:rFonts w:ascii="Calibri" w:eastAsia="Times New Roman" w:hAnsi="Calibri" w:cs="Calibri"/>
                <w:sz w:val="20"/>
                <w:szCs w:val="20"/>
                <w:vertAlign w:val="superscript"/>
                <w:lang w:val="es-ES_tradnl"/>
              </w:rPr>
              <w:t>2</w:t>
            </w:r>
            <w:r w:rsidRPr="00244AF5">
              <w:rPr>
                <w:rFonts w:ascii="Calibri" w:eastAsia="Times New Roman" w:hAnsi="Calibri" w:cs="Calibri"/>
                <w:sz w:val="20"/>
                <w:szCs w:val="20"/>
              </w:rPr>
              <w:t xml:space="preserve"> por animal en cerdos de cebo, y de más de 1</w:t>
            </w:r>
            <w:r w:rsidRPr="001002EA">
              <w:rPr>
                <w:rFonts w:ascii="Calibri" w:eastAsia="Times New Roman" w:hAnsi="Calibri" w:cs="Calibri"/>
                <w:sz w:val="20"/>
                <w:szCs w:val="20"/>
                <w:lang w:val="es-ES_tradnl"/>
              </w:rPr>
              <w:t xml:space="preserve"> m</w:t>
            </w:r>
            <w:r w:rsidRPr="001002EA">
              <w:rPr>
                <w:rFonts w:ascii="Calibri" w:eastAsia="Times New Roman" w:hAnsi="Calibri" w:cs="Calibri"/>
                <w:sz w:val="20"/>
                <w:szCs w:val="20"/>
                <w:vertAlign w:val="superscript"/>
                <w:lang w:val="es-ES_tradnl"/>
              </w:rPr>
              <w:t>2</w:t>
            </w:r>
            <w:r w:rsidRPr="00244AF5">
              <w:rPr>
                <w:rFonts w:ascii="Calibri" w:eastAsia="Times New Roman" w:hAnsi="Calibri" w:cs="Calibri"/>
                <w:sz w:val="20"/>
                <w:szCs w:val="20"/>
              </w:rPr>
              <w:t xml:space="preserve"> por animal en reproductoras y verracos.</w:t>
            </w:r>
          </w:p>
          <w:p w:rsidR="006F14F5" w:rsidRPr="008567CC"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lastRenderedPageBreak/>
              <w:t xml:space="preserve">En los casos en que el procedimiento oficial de inspección </w:t>
            </w:r>
            <w:r>
              <w:rPr>
                <w:rFonts w:ascii="Calibri" w:eastAsia="Times New Roman" w:hAnsi="Calibri" w:cs="Calibri"/>
                <w:sz w:val="20"/>
                <w:szCs w:val="20"/>
              </w:rPr>
              <w:t>ante mortem</w:t>
            </w:r>
            <w:r w:rsidRPr="00DE5146">
              <w:rPr>
                <w:rFonts w:ascii="Calibri" w:eastAsia="Times New Roman" w:hAnsi="Calibri" w:cs="Calibri"/>
                <w:sz w:val="20"/>
                <w:szCs w:val="20"/>
              </w:rPr>
              <w:t xml:space="preserve"> o las instalaciones, no permitan el sacrificio de</w:t>
            </w:r>
            <w:r>
              <w:rPr>
                <w:rFonts w:ascii="Calibri" w:eastAsia="Times New Roman" w:hAnsi="Calibri" w:cs="Calibri"/>
                <w:sz w:val="20"/>
                <w:szCs w:val="20"/>
              </w:rPr>
              <w:t xml:space="preserve"> urgencia inmediato de animales enfermos, sospechosos o por motivos de bienestar animal, podrán existir cuadras habilitadas para alojar este tipo de animales, a la espera del dictamen de los servicios veterinarios oficiales.</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rsidTr="009043B7">
        <w:trPr>
          <w:trHeight w:val="34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sidRPr="00391A08">
              <w:rPr>
                <w:rFonts w:ascii="Calibri" w:eastAsia="Times New Roman" w:hAnsi="Calibri" w:cs="Calibri"/>
                <w:b/>
                <w:sz w:val="12"/>
                <w:szCs w:val="12"/>
                <w:lang w:val="en-US"/>
              </w:rPr>
              <w:t>5.8.2.4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DE779B"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 xml:space="preserve">El sacrificio y eviscerado se realizará por métodos legalmente autorizados. </w:t>
            </w:r>
          </w:p>
          <w:p w:rsidR="006F14F5"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El</w:t>
            </w:r>
            <w:r>
              <w:rPr>
                <w:rFonts w:ascii="Calibri" w:eastAsia="Times New Roman" w:hAnsi="Calibri" w:cs="Calibri"/>
                <w:sz w:val="20"/>
                <w:szCs w:val="20"/>
              </w:rPr>
              <w:t xml:space="preserve"> ganado será conducido con </w:t>
            </w:r>
            <w:r w:rsidRPr="00DE779B">
              <w:rPr>
                <w:rFonts w:ascii="Calibri" w:eastAsia="Times New Roman" w:hAnsi="Calibri" w:cs="Calibri"/>
                <w:sz w:val="20"/>
                <w:szCs w:val="20"/>
              </w:rPr>
              <w:t>cuidado hacia el sistema de insensibilización</w:t>
            </w:r>
            <w:r>
              <w:rPr>
                <w:rFonts w:ascii="Calibri" w:eastAsia="Times New Roman" w:hAnsi="Calibri" w:cs="Calibri"/>
                <w:sz w:val="20"/>
                <w:szCs w:val="20"/>
              </w:rPr>
              <w:t xml:space="preserve"> / aturdido</w:t>
            </w:r>
            <w:r w:rsidRPr="00DE779B">
              <w:rPr>
                <w:rFonts w:ascii="Calibri" w:eastAsia="Times New Roman" w:hAnsi="Calibri" w:cs="Calibri"/>
                <w:sz w:val="20"/>
                <w:szCs w:val="20"/>
              </w:rPr>
              <w:t xml:space="preserve"> </w:t>
            </w:r>
            <w:r>
              <w:rPr>
                <w:rFonts w:ascii="Calibri" w:eastAsia="Times New Roman" w:hAnsi="Calibri" w:cs="Calibri"/>
                <w:sz w:val="20"/>
                <w:szCs w:val="20"/>
              </w:rPr>
              <w:t>(CO2, descarga eléctrica...)</w:t>
            </w:r>
          </w:p>
          <w:p w:rsidR="006F14F5" w:rsidRPr="00DE779B" w:rsidRDefault="006F14F5" w:rsidP="006F14F5">
            <w:pPr>
              <w:spacing w:after="0" w:line="240" w:lineRule="auto"/>
              <w:jc w:val="both"/>
              <w:rPr>
                <w:rFonts w:ascii="Calibri" w:eastAsia="Times New Roman" w:hAnsi="Calibri" w:cs="Calibri"/>
                <w:sz w:val="20"/>
                <w:szCs w:val="20"/>
              </w:rPr>
            </w:pPr>
          </w:p>
          <w:p w:rsidR="006F14F5" w:rsidRPr="00E42718"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Este sistema cumplirá toda una serie de valores que garantizaran su idoneidad para insensibilizar animales</w:t>
            </w:r>
            <w:r w:rsidRPr="00E42718">
              <w:rPr>
                <w:rFonts w:ascii="Calibri" w:eastAsia="Times New Roman" w:hAnsi="Calibri" w:cs="Calibri"/>
                <w:sz w:val="20"/>
                <w:szCs w:val="20"/>
              </w:rPr>
              <w:t>.</w:t>
            </w:r>
          </w:p>
          <w:p w:rsidR="006F14F5" w:rsidRPr="00E42718" w:rsidRDefault="006F14F5" w:rsidP="006F14F5">
            <w:pPr>
              <w:spacing w:after="0" w:line="240" w:lineRule="auto"/>
              <w:jc w:val="both"/>
              <w:rPr>
                <w:rFonts w:ascii="Calibri" w:eastAsia="Times New Roman" w:hAnsi="Calibri" w:cs="Calibri"/>
                <w:sz w:val="20"/>
                <w:szCs w:val="20"/>
              </w:rPr>
            </w:pPr>
          </w:p>
          <w:p w:rsidR="006F14F5" w:rsidRDefault="006F14F5" w:rsidP="006F14F5">
            <w:pPr>
              <w:numPr>
                <w:ilvl w:val="3"/>
                <w:numId w:val="26"/>
              </w:numPr>
              <w:spacing w:after="0" w:line="240" w:lineRule="auto"/>
              <w:jc w:val="both"/>
              <w:rPr>
                <w:rFonts w:ascii="Calibri" w:eastAsia="Times New Roman" w:hAnsi="Calibri" w:cs="Calibri"/>
                <w:sz w:val="20"/>
                <w:szCs w:val="20"/>
              </w:rPr>
            </w:pPr>
            <w:r w:rsidRPr="00E42718">
              <w:rPr>
                <w:rFonts w:ascii="Calibri" w:eastAsia="Times New Roman" w:hAnsi="Calibri" w:cs="Calibri"/>
                <w:sz w:val="20"/>
                <w:szCs w:val="20"/>
              </w:rPr>
              <w:t>Se sacrifican únicamente previo aturdimiento</w:t>
            </w:r>
            <w:r>
              <w:rPr>
                <w:rFonts w:ascii="Calibri" w:eastAsia="Times New Roman" w:hAnsi="Calibri" w:cs="Calibri"/>
                <w:sz w:val="20"/>
                <w:szCs w:val="20"/>
              </w:rPr>
              <w:t>.</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Evitar en todo momento sufrimiento o dolor al animal.</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Será eficiente, no ocasionando la aparición de stress en el ganado.</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Impedirá que los animales se golpeen o se lesionen durante el proceso.</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Asegura el efectivo aturdido del animal con la pérdida completa de consciencia hasta el sangrado.</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No provocará lesiones en la canal.</w:t>
            </w:r>
          </w:p>
          <w:p w:rsidR="006F14F5"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Favorecerá el correcto desangrado</w:t>
            </w:r>
            <w:r w:rsidRPr="00A82A14">
              <w:rPr>
                <w:rFonts w:ascii="Calibri" w:eastAsia="Times New Roman" w:hAnsi="Calibri" w:cs="Calibri"/>
                <w:sz w:val="20"/>
                <w:szCs w:val="20"/>
              </w:rPr>
              <w:t xml:space="preserve"> del animal.</w:t>
            </w:r>
          </w:p>
          <w:p w:rsidR="006F14F5" w:rsidRPr="00014A27" w:rsidRDefault="006F14F5" w:rsidP="006F14F5">
            <w:pPr>
              <w:numPr>
                <w:ilvl w:val="3"/>
                <w:numId w:val="26"/>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Deberá de estar sometido a un programa de mantenimiento y calibración.</w:t>
            </w:r>
          </w:p>
          <w:p w:rsidR="006F14F5" w:rsidRDefault="006F14F5" w:rsidP="006F14F5">
            <w:pPr>
              <w:numPr>
                <w:ilvl w:val="3"/>
                <w:numId w:val="2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Asegura la pérdida de </w:t>
            </w:r>
            <w:r w:rsidRPr="00405C68">
              <w:rPr>
                <w:rFonts w:ascii="Calibri" w:eastAsia="Times New Roman" w:hAnsi="Calibri" w:cs="Calibri"/>
                <w:sz w:val="20"/>
                <w:szCs w:val="20"/>
              </w:rPr>
              <w:t>consciencia y sensibilidad hasta la muerte del animal</w:t>
            </w:r>
            <w:r>
              <w:rPr>
                <w:rFonts w:ascii="Calibri" w:eastAsia="Times New Roman" w:hAnsi="Calibri" w:cs="Calibri"/>
                <w:sz w:val="20"/>
                <w:szCs w:val="20"/>
              </w:rPr>
              <w:t>.</w:t>
            </w:r>
          </w:p>
          <w:p w:rsidR="006F14F5" w:rsidRPr="00014A27" w:rsidRDefault="006F14F5" w:rsidP="006F14F5">
            <w:pPr>
              <w:numPr>
                <w:ilvl w:val="3"/>
                <w:numId w:val="26"/>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 xml:space="preserve">En caso de recuperar la consciencia, se procede a un nuevo aturdido. </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 xml:space="preserve">Existirá un procedimiento documentado de control de la insensibilidad tras el </w:t>
            </w:r>
            <w:r w:rsidRPr="00244AF5">
              <w:rPr>
                <w:rFonts w:ascii="Calibri" w:eastAsia="Times New Roman" w:hAnsi="Calibri" w:cs="Calibri"/>
                <w:sz w:val="20"/>
                <w:szCs w:val="20"/>
              </w:rPr>
              <w:t>aturdido en línea o de urgencia, en base a la evaluación de los signos de consciencia (reflejo palpebral, respiración rítmica, intentos de incorporación, y vocalizaciones).</w:t>
            </w:r>
          </w:p>
          <w:p w:rsidR="006F14F5" w:rsidRPr="00244AF5" w:rsidRDefault="006F14F5" w:rsidP="006F14F5">
            <w:pPr>
              <w:numPr>
                <w:ilvl w:val="3"/>
                <w:numId w:val="26"/>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 xml:space="preserve">Se considera incumplimiento general la existencia de más de un 3% de animales con reflejo palpebral. La existencia de un solo animal que evidencie respiración rítmica, intentos de incorporación o vocalizaciones, se considerará incumplimiento general. La valoración se realizará sobre </w:t>
            </w:r>
            <w:r>
              <w:rPr>
                <w:rFonts w:ascii="Calibri" w:eastAsia="Times New Roman" w:hAnsi="Calibri" w:cs="Calibri"/>
                <w:sz w:val="20"/>
                <w:szCs w:val="20"/>
              </w:rPr>
              <w:t>un muestreo de 2</w:t>
            </w:r>
            <w:r w:rsidRPr="00244AF5">
              <w:rPr>
                <w:rFonts w:ascii="Calibri" w:eastAsia="Times New Roman" w:hAnsi="Calibri" w:cs="Calibri"/>
                <w:sz w:val="20"/>
                <w:szCs w:val="20"/>
              </w:rPr>
              <w:t>0 animales</w:t>
            </w:r>
            <w:r>
              <w:rPr>
                <w:rFonts w:ascii="Calibri" w:eastAsia="Times New Roman" w:hAnsi="Calibri" w:cs="Calibri"/>
                <w:sz w:val="20"/>
                <w:szCs w:val="20"/>
              </w:rPr>
              <w:t>. El número de muestras lo determinará la tabla de control de aturdido</w:t>
            </w:r>
            <w:r w:rsidRPr="00244AF5">
              <w:rPr>
                <w:rFonts w:ascii="Calibri" w:eastAsia="Times New Roman" w:hAnsi="Calibri" w:cs="Calibri"/>
                <w:sz w:val="20"/>
                <w:szCs w:val="20"/>
              </w:rPr>
              <w:t>, dejando un intervalo de tiempo entre cada valoración.</w:t>
            </w:r>
          </w:p>
          <w:p w:rsidR="006F14F5" w:rsidRPr="0072560D"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Se dispondrá de un sistema alarma visual y acústico en el caso de que el nivel </w:t>
            </w:r>
            <w:r>
              <w:rPr>
                <w:rFonts w:ascii="Calibri" w:eastAsia="Times New Roman" w:hAnsi="Calibri" w:cs="Calibri"/>
                <w:sz w:val="20"/>
                <w:szCs w:val="20"/>
              </w:rPr>
              <w:t>de CO</w:t>
            </w:r>
            <w:r w:rsidRPr="00DE5146">
              <w:rPr>
                <w:rFonts w:ascii="Calibri" w:eastAsia="Times New Roman" w:hAnsi="Calibri" w:cs="Calibri"/>
                <w:sz w:val="20"/>
                <w:szCs w:val="20"/>
              </w:rPr>
              <w:t xml:space="preserve">2 </w:t>
            </w:r>
            <w:r w:rsidRPr="0072560D">
              <w:rPr>
                <w:rFonts w:ascii="Calibri" w:eastAsia="Times New Roman" w:hAnsi="Calibri" w:cs="Calibri"/>
                <w:sz w:val="20"/>
                <w:szCs w:val="20"/>
              </w:rPr>
              <w:t xml:space="preserve">sea inferior al 80% y en el caso de bajo nivel de intensidad eléctrica: &lt; </w:t>
            </w:r>
            <w:r>
              <w:rPr>
                <w:rFonts w:ascii="Calibri" w:eastAsia="Times New Roman" w:hAnsi="Calibri" w:cs="Calibri"/>
                <w:sz w:val="20"/>
                <w:szCs w:val="20"/>
              </w:rPr>
              <w:t>1.</w:t>
            </w:r>
            <w:r w:rsidRPr="0072560D">
              <w:rPr>
                <w:rFonts w:ascii="Calibri" w:eastAsia="Times New Roman" w:hAnsi="Calibri" w:cs="Calibri"/>
                <w:sz w:val="20"/>
                <w:szCs w:val="20"/>
              </w:rPr>
              <w:t>3 A</w:t>
            </w:r>
          </w:p>
          <w:p w:rsidR="006F14F5" w:rsidRPr="0072560D" w:rsidRDefault="006F14F5" w:rsidP="006F14F5">
            <w:pPr>
              <w:numPr>
                <w:ilvl w:val="3"/>
                <w:numId w:val="26"/>
              </w:num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 xml:space="preserve">Se contará con un sistema de insensibilización de emergencia en caso de fallo en el aturdido. Existirá un procedimiento de </w:t>
            </w:r>
            <w:proofErr w:type="spellStart"/>
            <w:r w:rsidRPr="0072560D">
              <w:rPr>
                <w:rFonts w:ascii="Calibri" w:eastAsia="Times New Roman" w:hAnsi="Calibri" w:cs="Calibri"/>
                <w:sz w:val="20"/>
                <w:szCs w:val="20"/>
              </w:rPr>
              <w:t>reaturdido</w:t>
            </w:r>
            <w:proofErr w:type="spellEnd"/>
            <w:r w:rsidRPr="0072560D">
              <w:rPr>
                <w:rFonts w:ascii="Calibri" w:eastAsia="Times New Roman" w:hAnsi="Calibri" w:cs="Calibri"/>
                <w:sz w:val="20"/>
                <w:szCs w:val="20"/>
              </w:rPr>
              <w:t xml:space="preserve"> que especifique la necesidad de un aturdido y desangrado inmediato de los animales.</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Se dispone de un sistema de monitorización de los parámetros de los equipos de aturdido en continuo o en su caso de pantallas a la vista del personal para conocer los datos y parámetros de los equipos de aturdido. Deberá existir un registro de los parámetros de trabajo de los equipos en continuo durante la jornada de trabajo. Se exceptúa de este requisito a los equipos de aturdido de emergencia. </w:t>
            </w:r>
          </w:p>
          <w:p w:rsidR="006F14F5" w:rsidRPr="00DE5146" w:rsidRDefault="006F14F5" w:rsidP="006F14F5">
            <w:pPr>
              <w:numPr>
                <w:ilvl w:val="3"/>
                <w:numId w:val="26"/>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Se lleva un control de la efectividad del aturdido, conservando registros</w:t>
            </w:r>
            <w:r>
              <w:rPr>
                <w:rFonts w:ascii="Calibri" w:eastAsia="Times New Roman" w:hAnsi="Calibri" w:cs="Calibri"/>
                <w:sz w:val="20"/>
                <w:szCs w:val="20"/>
              </w:rPr>
              <w:t xml:space="preserve"> documentales</w:t>
            </w:r>
            <w:r w:rsidRPr="00DE5146">
              <w:rPr>
                <w:rFonts w:ascii="Calibri" w:eastAsia="Times New Roman" w:hAnsi="Calibri" w:cs="Calibri"/>
                <w:sz w:val="20"/>
                <w:szCs w:val="20"/>
              </w:rPr>
              <w:t xml:space="preserve">.  </w:t>
            </w:r>
          </w:p>
          <w:p w:rsidR="006F14F5" w:rsidRPr="00DE779B" w:rsidRDefault="006F14F5" w:rsidP="006F14F5">
            <w:pPr>
              <w:spacing w:after="0" w:line="240" w:lineRule="auto"/>
              <w:ind w:left="1080"/>
              <w:jc w:val="both"/>
              <w:rPr>
                <w:rFonts w:ascii="Calibri" w:eastAsia="Times New Roman" w:hAnsi="Calibri" w:cs="Calibri"/>
                <w:sz w:val="20"/>
                <w:szCs w:val="20"/>
              </w:rPr>
            </w:pP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1E2757">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B873F6" w:rsidRDefault="006F14F5" w:rsidP="006F14F5">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lang w:val="es-ES_tradnl"/>
              </w:rPr>
              <w:t>5.8.3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B873F6" w:rsidRDefault="006F14F5" w:rsidP="006F14F5">
            <w:pPr>
              <w:spacing w:after="0" w:line="240" w:lineRule="auto"/>
              <w:jc w:val="both"/>
              <w:rPr>
                <w:rFonts w:ascii="Calibri" w:eastAsia="Times New Roman" w:hAnsi="Calibri" w:cs="Calibri"/>
                <w:b/>
                <w:caps/>
                <w:sz w:val="20"/>
                <w:szCs w:val="20"/>
              </w:rPr>
            </w:pPr>
            <w:r w:rsidRPr="00B873F6">
              <w:rPr>
                <w:rFonts w:ascii="Calibri" w:eastAsia="Times New Roman" w:hAnsi="Calibri" w:cs="Calibri"/>
                <w:b/>
                <w:caps/>
                <w:sz w:val="20"/>
                <w:szCs w:val="20"/>
              </w:rPr>
              <w:t>Consideraciones generales</w:t>
            </w:r>
          </w:p>
        </w:tc>
        <w:tc>
          <w:tcPr>
            <w:tcW w:w="348" w:type="dxa"/>
            <w:tcBorders>
              <w:top w:val="nil"/>
              <w:left w:val="single" w:sz="4" w:space="0" w:color="auto"/>
              <w:bottom w:val="nil"/>
              <w:right w:val="nil"/>
            </w:tcBorders>
            <w:shd w:val="clear" w:color="auto" w:fill="auto"/>
            <w:vAlign w:val="center"/>
          </w:tcPr>
          <w:p w:rsidR="006F14F5" w:rsidRPr="007A1342" w:rsidRDefault="00477DEF" w:rsidP="006F14F5">
            <w:pPr>
              <w:spacing w:after="0" w:line="240" w:lineRule="auto"/>
              <w:jc w:val="center"/>
              <w:rPr>
                <w:rFonts w:ascii="Calibri" w:eastAsia="Times New Roman" w:hAnsi="Calibri" w:cs="Calibri"/>
                <w:b/>
                <w:sz w:val="20"/>
                <w:szCs w:val="20"/>
                <w:lang w:val="es-ES_tradnl"/>
              </w:rPr>
            </w:pPr>
            <w:r>
              <w:rPr>
                <w:rFonts w:ascii="Calibri" w:eastAsia="Times New Roman" w:hAnsi="Calibri" w:cs="Calibri"/>
                <w:b/>
                <w:sz w:val="20"/>
                <w:szCs w:val="20"/>
                <w:lang w:val="es-ES_tradnl"/>
              </w:rPr>
              <w:t>S</w:t>
            </w:r>
          </w:p>
        </w:tc>
        <w:tc>
          <w:tcPr>
            <w:tcW w:w="348" w:type="dxa"/>
            <w:tcBorders>
              <w:top w:val="nil"/>
              <w:left w:val="nil"/>
              <w:bottom w:val="nil"/>
              <w:right w:val="nil"/>
            </w:tcBorders>
            <w:shd w:val="clear" w:color="auto" w:fill="auto"/>
            <w:vAlign w:val="center"/>
          </w:tcPr>
          <w:p w:rsidR="006F14F5" w:rsidRPr="007A1342" w:rsidRDefault="00477DEF" w:rsidP="006F14F5">
            <w:pPr>
              <w:spacing w:after="0" w:line="240" w:lineRule="auto"/>
              <w:jc w:val="center"/>
              <w:rPr>
                <w:rFonts w:ascii="Calibri" w:eastAsia="Times New Roman" w:hAnsi="Calibri" w:cs="Calibri"/>
                <w:b/>
                <w:sz w:val="20"/>
                <w:szCs w:val="20"/>
                <w:lang w:val="es-ES_tradnl"/>
              </w:rPr>
            </w:pPr>
            <w:r>
              <w:rPr>
                <w:rFonts w:ascii="Calibri" w:eastAsia="Times New Roman" w:hAnsi="Calibri" w:cs="Calibri"/>
                <w:b/>
                <w:sz w:val="20"/>
                <w:szCs w:val="20"/>
                <w:lang w:val="es-ES_tradnl"/>
              </w:rPr>
              <w:t>N</w:t>
            </w:r>
          </w:p>
        </w:tc>
      </w:tr>
      <w:tr w:rsidR="006F14F5" w:rsidRPr="00B873F6" w:rsidTr="005774BB">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lang w:val="es-ES_tradnl"/>
              </w:rPr>
              <w:t>Todos los cerdos que llegan al matadero están sometidos a las correspondientes inspecciones oficiales veterinarias, tanto durante la descarga como en el proceso de sacrificio, con objeto de detectar y en su caso notificar cualquier posible mala práctica durante el período de cebo</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C050F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Todos los animales deben ser inspeccionados en la recepción en busca de signos que puedan indicar prácticas contra el bienestar animal. </w:t>
            </w:r>
          </w:p>
          <w:p w:rsidR="006F14F5" w:rsidRPr="00B873F6" w:rsidRDefault="006F14F5" w:rsidP="006F14F5">
            <w:pPr>
              <w:numPr>
                <w:ilvl w:val="0"/>
                <w:numId w:val="49"/>
              </w:numPr>
              <w:spacing w:after="0" w:line="240" w:lineRule="auto"/>
              <w:contextualSpacing/>
              <w:jc w:val="both"/>
              <w:rPr>
                <w:rFonts w:ascii="Calibri" w:eastAsia="Times New Roman" w:hAnsi="Calibri" w:cs="Calibri"/>
                <w:sz w:val="20"/>
                <w:szCs w:val="20"/>
              </w:rPr>
            </w:pPr>
            <w:r w:rsidRPr="00B873F6">
              <w:rPr>
                <w:rFonts w:ascii="Calibri" w:eastAsia="Times New Roman" w:hAnsi="Calibri" w:cs="Calibri"/>
                <w:sz w:val="20"/>
                <w:szCs w:val="20"/>
              </w:rPr>
              <w:lastRenderedPageBreak/>
              <w:t>Estado general de la partida de animales (ausencia de lesiones o heridas, muertos en el transporte, sacrificios de urgencia, cojeras, fracturas, signos de maltrato).</w:t>
            </w:r>
          </w:p>
          <w:p w:rsidR="006F14F5" w:rsidRPr="00B873F6" w:rsidRDefault="006F14F5" w:rsidP="006F14F5">
            <w:pPr>
              <w:numPr>
                <w:ilvl w:val="0"/>
                <w:numId w:val="49"/>
              </w:numPr>
              <w:spacing w:after="0" w:line="240" w:lineRule="auto"/>
              <w:contextualSpacing/>
              <w:jc w:val="both"/>
              <w:rPr>
                <w:rFonts w:ascii="Calibri" w:eastAsia="Times New Roman" w:hAnsi="Calibri" w:cs="Calibri"/>
                <w:sz w:val="20"/>
                <w:szCs w:val="20"/>
              </w:rPr>
            </w:pPr>
            <w:r w:rsidRPr="00B873F6">
              <w:rPr>
                <w:rFonts w:ascii="Calibri" w:eastAsia="Times New Roman" w:hAnsi="Calibri" w:cs="Calibri"/>
                <w:sz w:val="20"/>
                <w:szCs w:val="20"/>
              </w:rPr>
              <w:t>Signos ante</w:t>
            </w:r>
            <w:r>
              <w:rPr>
                <w:rFonts w:ascii="Calibri" w:eastAsia="Times New Roman" w:hAnsi="Calibri" w:cs="Calibri"/>
                <w:sz w:val="20"/>
                <w:szCs w:val="20"/>
              </w:rPr>
              <w:t xml:space="preserve"> </w:t>
            </w:r>
            <w:r w:rsidRPr="00B873F6">
              <w:rPr>
                <w:rFonts w:ascii="Calibri" w:eastAsia="Times New Roman" w:hAnsi="Calibri" w:cs="Calibri"/>
                <w:sz w:val="20"/>
                <w:szCs w:val="20"/>
              </w:rPr>
              <w:t>mortem de: postración</w:t>
            </w:r>
            <w:r w:rsidRPr="00014A27">
              <w:rPr>
                <w:rFonts w:ascii="Calibri" w:eastAsia="Times New Roman" w:hAnsi="Calibri" w:cs="Calibri"/>
                <w:sz w:val="20"/>
                <w:szCs w:val="20"/>
              </w:rPr>
              <w:t>, hematomas</w:t>
            </w:r>
            <w:r w:rsidRPr="0072560D">
              <w:rPr>
                <w:rFonts w:ascii="Calibri" w:eastAsia="Times New Roman" w:hAnsi="Calibri" w:cs="Calibri"/>
                <w:sz w:val="20"/>
                <w:szCs w:val="20"/>
              </w:rPr>
              <w:t xml:space="preserve">, </w:t>
            </w:r>
            <w:r w:rsidRPr="00B873F6">
              <w:rPr>
                <w:rFonts w:ascii="Calibri" w:eastAsia="Times New Roman" w:hAnsi="Calibri" w:cs="Calibri"/>
                <w:sz w:val="20"/>
                <w:szCs w:val="20"/>
              </w:rPr>
              <w:t>cortes, abrasiones,</w:t>
            </w:r>
            <w:r w:rsidRPr="00000AD3">
              <w:rPr>
                <w:rFonts w:ascii="Calibri" w:eastAsia="Times New Roman" w:hAnsi="Calibri" w:cs="Calibri"/>
                <w:color w:val="FF0000"/>
                <w:sz w:val="20"/>
                <w:szCs w:val="20"/>
              </w:rPr>
              <w:t xml:space="preserve"> </w:t>
            </w:r>
            <w:r w:rsidRPr="00B873F6">
              <w:rPr>
                <w:rFonts w:ascii="Calibri" w:eastAsia="Times New Roman" w:hAnsi="Calibri" w:cs="Calibri"/>
                <w:sz w:val="20"/>
                <w:szCs w:val="20"/>
              </w:rPr>
              <w:t xml:space="preserve">tos, inflamación severa de articulaciones, abscesos o caquexia. </w:t>
            </w:r>
          </w:p>
          <w:p w:rsidR="006F14F5" w:rsidRPr="00B873F6" w:rsidRDefault="006F14F5" w:rsidP="006F14F5">
            <w:pPr>
              <w:numPr>
                <w:ilvl w:val="0"/>
                <w:numId w:val="49"/>
              </w:numPr>
              <w:spacing w:after="0" w:line="240" w:lineRule="auto"/>
              <w:contextualSpacing/>
              <w:jc w:val="both"/>
              <w:rPr>
                <w:rFonts w:ascii="Calibri" w:eastAsia="Times New Roman" w:hAnsi="Calibri" w:cs="Calibri"/>
                <w:sz w:val="20"/>
                <w:szCs w:val="20"/>
              </w:rPr>
            </w:pPr>
            <w:r w:rsidRPr="00B873F6">
              <w:rPr>
                <w:rFonts w:ascii="Calibri" w:eastAsia="Times New Roman" w:hAnsi="Calibri" w:cs="Calibri"/>
                <w:sz w:val="20"/>
                <w:szCs w:val="20"/>
              </w:rPr>
              <w:t>Libres de lesiones relacionadas con agresiones de otros animales (excluyendo aquellas propias de los fenómenos de jerarquización propios de la especie), estructuras, equipos o manipulación</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5A03F0">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Se dispone de los correspondientes </w:t>
            </w:r>
            <w:r w:rsidRPr="00DE5146">
              <w:rPr>
                <w:rFonts w:ascii="Calibri" w:eastAsia="Times New Roman" w:hAnsi="Calibri" w:cs="Calibri"/>
                <w:sz w:val="20"/>
                <w:szCs w:val="20"/>
              </w:rPr>
              <w:t>registros de las actuaciones ante</w:t>
            </w:r>
            <w:r>
              <w:rPr>
                <w:rFonts w:ascii="Calibri" w:eastAsia="Times New Roman" w:hAnsi="Calibri" w:cs="Calibri"/>
                <w:sz w:val="20"/>
                <w:szCs w:val="20"/>
              </w:rPr>
              <w:t xml:space="preserve"> </w:t>
            </w:r>
            <w:r w:rsidRPr="00DE5146">
              <w:rPr>
                <w:rFonts w:ascii="Calibri" w:eastAsia="Times New Roman" w:hAnsi="Calibri" w:cs="Calibri"/>
                <w:sz w:val="20"/>
                <w:szCs w:val="20"/>
              </w:rPr>
              <w:t>mortem del matadero (trazabilidad, decomisos, bajas, sacrificios de urgencia, muertos en el transporte, etc.)</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A17232">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lang w:val="es-ES_tradnl"/>
              </w:rPr>
              <w:t xml:space="preserve">Los animales que </w:t>
            </w:r>
            <w:proofErr w:type="gramStart"/>
            <w:r w:rsidRPr="00B873F6">
              <w:rPr>
                <w:rFonts w:ascii="Calibri" w:eastAsia="Times New Roman" w:hAnsi="Calibri" w:cs="Calibri"/>
                <w:sz w:val="20"/>
                <w:szCs w:val="20"/>
                <w:lang w:val="es-ES_tradnl"/>
              </w:rPr>
              <w:t>enferman,</w:t>
            </w:r>
            <w:proofErr w:type="gramEnd"/>
            <w:r w:rsidRPr="00B873F6">
              <w:rPr>
                <w:rFonts w:ascii="Calibri" w:eastAsia="Times New Roman" w:hAnsi="Calibri" w:cs="Calibri"/>
                <w:sz w:val="20"/>
                <w:szCs w:val="20"/>
                <w:lang w:val="es-ES_tradnl"/>
              </w:rPr>
              <w:t xml:space="preserve"> sufren lesiones durante el transporte</w:t>
            </w:r>
            <w:r>
              <w:rPr>
                <w:rFonts w:ascii="Calibri" w:eastAsia="Times New Roman" w:hAnsi="Calibri" w:cs="Calibri"/>
                <w:sz w:val="20"/>
                <w:szCs w:val="20"/>
                <w:lang w:val="es-ES_tradnl"/>
              </w:rPr>
              <w:t xml:space="preserve"> o </w:t>
            </w:r>
            <w:r w:rsidRPr="0072560D">
              <w:rPr>
                <w:rFonts w:ascii="Calibri" w:eastAsia="Times New Roman" w:hAnsi="Calibri" w:cs="Calibri"/>
                <w:sz w:val="20"/>
                <w:szCs w:val="20"/>
                <w:lang w:val="es-ES_tradnl"/>
              </w:rPr>
              <w:t xml:space="preserve">son incapaces de moverse, son separados a la espera de ser examinados lo antes posible por los Servicios Veterinarios Oficiales, que determinarán su aptitud para consumo humano. </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DA470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5146" w:rsidRDefault="006F14F5" w:rsidP="006F14F5">
            <w:pPr>
              <w:spacing w:after="0" w:line="240" w:lineRule="auto"/>
              <w:jc w:val="center"/>
              <w:rPr>
                <w:rFonts w:ascii="Calibri" w:eastAsia="Times New Roman" w:hAnsi="Calibri" w:cs="Calibri"/>
                <w:b/>
                <w:sz w:val="12"/>
                <w:szCs w:val="12"/>
              </w:rPr>
            </w:pPr>
            <w:r w:rsidRPr="00DE5146">
              <w:rPr>
                <w:rFonts w:ascii="Calibri" w:eastAsia="Times New Roman" w:hAnsi="Calibri" w:cs="Calibri"/>
                <w:b/>
                <w:sz w:val="12"/>
                <w:szCs w:val="12"/>
              </w:rPr>
              <w:t>5.8.3.5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72560D" w:rsidRDefault="006F14F5" w:rsidP="006F14F5">
            <w:p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Los animales heridos</w:t>
            </w:r>
            <w:r w:rsidRPr="0072560D">
              <w:rPr>
                <w:rFonts w:ascii="Calibri" w:eastAsia="Times New Roman" w:hAnsi="Calibri" w:cs="Calibri"/>
                <w:sz w:val="20"/>
                <w:szCs w:val="20"/>
              </w:rPr>
              <w:t>, incapaces de moverse, con movilidad reducida o con signos de enfermedad que requieran su sacrificio por motivos sanitarios, serán sometidos a sacrificio humanitario según un protocolo de actuación establecido en estos casos. Este de desarrollará en base al cumplimiento de lo establecido por la normativa UE para el sacrificio de animales.</w:t>
            </w:r>
          </w:p>
          <w:p w:rsidR="006F14F5" w:rsidRPr="0072560D" w:rsidRDefault="006F14F5" w:rsidP="006F14F5">
            <w:p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No está permitido mover al animal del lugar en el que se encuentra, ya sea dentro del camión, en el área de descarga o en las cuadras, con el objeto de evitar el sufrimiento del animal.</w:t>
            </w:r>
          </w:p>
          <w:p w:rsidR="006F14F5" w:rsidRPr="0072560D" w:rsidRDefault="006F14F5" w:rsidP="006F14F5">
            <w:pPr>
              <w:spacing w:after="0" w:line="240" w:lineRule="auto"/>
              <w:jc w:val="both"/>
              <w:rPr>
                <w:rFonts w:ascii="Calibri" w:eastAsia="Times New Roman" w:hAnsi="Calibri" w:cs="Calibri"/>
              </w:rPr>
            </w:pPr>
            <w:r w:rsidRPr="0072560D">
              <w:rPr>
                <w:rFonts w:ascii="Calibri" w:eastAsia="Times New Roman" w:hAnsi="Calibri" w:cs="Calibri"/>
                <w:sz w:val="20"/>
                <w:szCs w:val="20"/>
              </w:rPr>
              <w:t>El aturdido y/o sacrificio se llevará a cabo tan pronto como sea posible.</w:t>
            </w:r>
          </w:p>
          <w:p w:rsidR="006F14F5" w:rsidRPr="00DE5146" w:rsidRDefault="006F14F5" w:rsidP="006F14F5">
            <w:p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 xml:space="preserve">Se dejarán registros de los sacrificios sanitarios llevados a cabo, indicando la fecha, la hora, el motivo, la identificación del animal y quien ha llevado a cabo el sacrificio.  </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8206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Todos los animales deben ser tratados de una manera</w:t>
            </w:r>
            <w:r>
              <w:rPr>
                <w:rFonts w:ascii="Calibri" w:eastAsia="Times New Roman" w:hAnsi="Calibri" w:cs="Calibri"/>
                <w:sz w:val="20"/>
                <w:szCs w:val="20"/>
              </w:rPr>
              <w:t xml:space="preserve"> </w:t>
            </w:r>
            <w:r w:rsidRPr="00EF1790">
              <w:rPr>
                <w:rFonts w:ascii="Calibri" w:eastAsia="Times New Roman" w:hAnsi="Calibri" w:cs="Calibri"/>
                <w:sz w:val="20"/>
                <w:szCs w:val="20"/>
              </w:rPr>
              <w:t>técnicamente adecuada</w:t>
            </w:r>
            <w:r w:rsidRPr="00B873F6">
              <w:rPr>
                <w:rFonts w:ascii="Calibri" w:eastAsia="Times New Roman" w:hAnsi="Calibri" w:cs="Calibri"/>
                <w:sz w:val="20"/>
                <w:szCs w:val="20"/>
              </w:rPr>
              <w:t>. Está prohibido el uso de la fuerza</w:t>
            </w:r>
            <w:r>
              <w:rPr>
                <w:rFonts w:ascii="Calibri" w:eastAsia="Times New Roman" w:hAnsi="Calibri" w:cs="Calibri"/>
                <w:sz w:val="20"/>
                <w:szCs w:val="20"/>
              </w:rPr>
              <w:t>.</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E0740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7D1F95">
              <w:rPr>
                <w:rFonts w:ascii="Calibri" w:eastAsia="Calibri" w:hAnsi="Calibri" w:cs="Times New Roman"/>
                <w:sz w:val="20"/>
                <w:szCs w:val="20"/>
                <w:lang w:eastAsia="en-US"/>
              </w:rPr>
              <w:t>La matanza y las operaciones conexas a ella deberán realizarlas únicamente personas con el nivel de competencia adecuado para ese fin, sin causar a los animales dolor, angustia o sufrimiento evitable</w:t>
            </w:r>
            <w:r w:rsidRPr="007D1F95">
              <w:rPr>
                <w:rFonts w:ascii="Calibri" w:eastAsia="Times New Roman" w:hAnsi="Calibri" w:cs="Calibri"/>
                <w:sz w:val="20"/>
                <w:szCs w:val="20"/>
              </w:rPr>
              <w:t>. El personal estará convenientemente formado en materia de manejo, bienestar animal y sanidad. El</w:t>
            </w:r>
            <w:r w:rsidRPr="00B873F6">
              <w:rPr>
                <w:rFonts w:ascii="Calibri" w:eastAsia="Times New Roman" w:hAnsi="Calibri" w:cs="Calibri"/>
                <w:sz w:val="20"/>
                <w:szCs w:val="20"/>
              </w:rPr>
              <w:t xml:space="preserve"> personal nuevo que carezca de formación será supervisado por un responsable hasta que se le imparta la formación correspondiente. Deben existir registros de la formación y la capacitación del personal</w:t>
            </w:r>
            <w:r>
              <w:rPr>
                <w:rFonts w:ascii="Calibri" w:eastAsia="Times New Roman" w:hAnsi="Calibri" w:cs="Calibri"/>
                <w:sz w:val="20"/>
                <w:szCs w:val="20"/>
              </w:rPr>
              <w:t xml:space="preserve">. </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1D67C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r>
              <w:rPr>
                <w:rFonts w:ascii="Calibri" w:eastAsia="Times New Roman" w:hAnsi="Calibri" w:cs="Calibri"/>
                <w:sz w:val="20"/>
                <w:szCs w:val="20"/>
              </w:rPr>
              <w:t>.</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2A757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Queda prohibido cualquier acto violento contra los animales, así como cualquier acción que pueda asustarlos o amedrentarlos.</w:t>
            </w:r>
            <w:r>
              <w:rPr>
                <w:rFonts w:ascii="Calibri" w:eastAsia="Times New Roman" w:hAnsi="Calibri" w:cs="Calibri"/>
                <w:sz w:val="20"/>
                <w:szCs w:val="20"/>
              </w:rPr>
              <w:t xml:space="preserve"> </w:t>
            </w:r>
          </w:p>
          <w:p w:rsidR="006F14F5" w:rsidRPr="000C0789" w:rsidRDefault="006F14F5" w:rsidP="006F14F5">
            <w:pPr>
              <w:pStyle w:val="Prrafodelista"/>
              <w:numPr>
                <w:ilvl w:val="0"/>
                <w:numId w:val="50"/>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golpear o dar patadas a los animales;</w:t>
            </w:r>
          </w:p>
          <w:p w:rsidR="006F14F5" w:rsidRPr="000C0789" w:rsidRDefault="006F14F5" w:rsidP="006F14F5">
            <w:pPr>
              <w:pStyle w:val="Prrafodelista"/>
              <w:numPr>
                <w:ilvl w:val="0"/>
                <w:numId w:val="50"/>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aplicar presión en los puntos especialmente sensibles del cuerpo de los animales de manera que se les cause dolor o sufrimiento innecesario;</w:t>
            </w:r>
          </w:p>
          <w:p w:rsidR="006F14F5" w:rsidRPr="000C0789" w:rsidRDefault="006F14F5" w:rsidP="006F14F5">
            <w:pPr>
              <w:pStyle w:val="Prrafodelista"/>
              <w:numPr>
                <w:ilvl w:val="0"/>
                <w:numId w:val="50"/>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levantar o arrastrar a los animales por</w:t>
            </w:r>
            <w:r>
              <w:rPr>
                <w:rFonts w:ascii="Calibri" w:eastAsia="Calibri" w:hAnsi="Calibri" w:cs="Times New Roman"/>
                <w:sz w:val="20"/>
                <w:szCs w:val="20"/>
                <w:lang w:eastAsia="en-US"/>
              </w:rPr>
              <w:t xml:space="preserve"> </w:t>
            </w:r>
            <w:r w:rsidRPr="000C0789">
              <w:rPr>
                <w:rFonts w:ascii="Calibri" w:eastAsia="Calibri" w:hAnsi="Calibri" w:cs="Times New Roman"/>
                <w:sz w:val="20"/>
                <w:szCs w:val="20"/>
                <w:lang w:eastAsia="en-US"/>
              </w:rPr>
              <w:t>cabeza, orejas, patas, cola o manipularlos</w:t>
            </w:r>
          </w:p>
          <w:p w:rsidR="006F14F5" w:rsidRPr="000C0789" w:rsidRDefault="006F14F5" w:rsidP="006F14F5">
            <w:pPr>
              <w:pStyle w:val="Prrafodelista"/>
              <w:numPr>
                <w:ilvl w:val="0"/>
                <w:numId w:val="50"/>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de modo que se les cause dolor o sufrimiento innecesario;</w:t>
            </w:r>
          </w:p>
          <w:p w:rsidR="006F14F5" w:rsidRPr="000C0789" w:rsidRDefault="006F14F5" w:rsidP="006F14F5">
            <w:pPr>
              <w:pStyle w:val="Prrafodelista"/>
              <w:numPr>
                <w:ilvl w:val="0"/>
                <w:numId w:val="50"/>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utilizar pinchos u otros instrumentos puntiagudos;</w:t>
            </w:r>
          </w:p>
          <w:p w:rsidR="006F14F5" w:rsidRPr="00572BF8" w:rsidRDefault="006F14F5" w:rsidP="006F14F5">
            <w:pPr>
              <w:pStyle w:val="Prrafodelista"/>
              <w:numPr>
                <w:ilvl w:val="0"/>
                <w:numId w:val="50"/>
              </w:numPr>
              <w:spacing w:after="0" w:line="240" w:lineRule="auto"/>
              <w:ind w:left="885"/>
              <w:rPr>
                <w:rFonts w:ascii="Calibri" w:eastAsia="Calibri" w:hAnsi="Calibri" w:cs="Times New Roman"/>
                <w:sz w:val="18"/>
                <w:szCs w:val="18"/>
                <w:lang w:eastAsia="en-US"/>
              </w:rPr>
            </w:pPr>
            <w:r w:rsidRPr="000C0789">
              <w:rPr>
                <w:rFonts w:ascii="Calibri" w:eastAsia="Calibri" w:hAnsi="Calibri" w:cs="Times New Roman"/>
                <w:sz w:val="20"/>
                <w:szCs w:val="20"/>
                <w:lang w:eastAsia="en-US"/>
              </w:rPr>
              <w:t>obstaculizar voluntariamente el paso a un animal al que se guía o conduce en cualquier lugar en el que se manipulen animales</w:t>
            </w:r>
            <w:r>
              <w:rPr>
                <w:rFonts w:ascii="Calibri" w:eastAsia="Calibri" w:hAnsi="Calibri" w:cs="Times New Roman"/>
                <w:sz w:val="20"/>
                <w:szCs w:val="20"/>
                <w:lang w:eastAsia="en-US"/>
              </w:rPr>
              <w:t>.</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B102E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Está prohibido el </w:t>
            </w:r>
            <w:r w:rsidRPr="0072560D">
              <w:rPr>
                <w:rFonts w:ascii="Calibri" w:eastAsia="Times New Roman" w:hAnsi="Calibri" w:cs="Calibri"/>
                <w:sz w:val="20"/>
                <w:szCs w:val="20"/>
              </w:rPr>
              <w:t>empleo de picanas o pilas eléctricas o cualquier objeto contundente, para el manejo de los animales. Se considera adecuado para la conducción de animales, el uso de materiales plásticos o textiles, pudiendo estos ser a su vez sonoros, siempre y cuando el sonido que produzcan no altere o estrese a los animales.</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E54B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5.8.3.11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Se deberán tomar todas las medidas necesarias para garantizar el bienestar de los animales y asegurarse de que los animales no</w:t>
            </w:r>
            <w:r>
              <w:rPr>
                <w:rFonts w:ascii="Calibri" w:eastAsia="Times New Roman" w:hAnsi="Calibri" w:cs="Calibri"/>
                <w:sz w:val="20"/>
                <w:szCs w:val="20"/>
              </w:rPr>
              <w:t xml:space="preserve"> muestren signos ni padezcan dolores, sufrimiento,</w:t>
            </w:r>
            <w:r w:rsidRPr="00B873F6">
              <w:rPr>
                <w:rFonts w:ascii="Calibri" w:eastAsia="Times New Roman" w:hAnsi="Calibri" w:cs="Calibri"/>
                <w:sz w:val="20"/>
                <w:szCs w:val="20"/>
              </w:rPr>
              <w:t xml:space="preserve"> lesiones</w:t>
            </w:r>
            <w:r>
              <w:rPr>
                <w:rFonts w:ascii="Calibri" w:eastAsia="Times New Roman" w:hAnsi="Calibri" w:cs="Calibri"/>
                <w:sz w:val="20"/>
                <w:szCs w:val="20"/>
              </w:rPr>
              <w:t>,</w:t>
            </w:r>
            <w:r w:rsidRPr="00A20BC2">
              <w:rPr>
                <w:rFonts w:ascii="Calibri" w:eastAsia="Times New Roman" w:hAnsi="Calibri" w:cs="Calibri"/>
                <w:sz w:val="20"/>
                <w:szCs w:val="20"/>
              </w:rPr>
              <w:t xml:space="preserve"> </w:t>
            </w:r>
            <w:r w:rsidRPr="007D1F95">
              <w:rPr>
                <w:rFonts w:ascii="Calibri" w:eastAsia="Times New Roman" w:hAnsi="Calibri" w:cs="Calibri"/>
                <w:sz w:val="20"/>
                <w:szCs w:val="20"/>
              </w:rPr>
              <w:t>miedo u otro comportamiento anormal evitable, así como tampoco interacciones evitables con otros animales que pudieran perjudicar su bienestar</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A743F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lastRenderedPageBreak/>
              <w:t>5.8.3.12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rsidTr="00926D0B">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5.8.3.13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Los animales deben ser mantenidos en grupos sociales de tipos similares y compatibles. Siempre que sea posible estos grupos deben ser mantenidos durante el transporte y hasta el sacrificio</w:t>
            </w:r>
            <w:r>
              <w:rPr>
                <w:rFonts w:ascii="Calibri" w:eastAsia="Times New Roman" w:hAnsi="Calibri" w:cs="Calibri"/>
                <w:sz w:val="20"/>
                <w:szCs w:val="20"/>
              </w:rPr>
              <w:t>.</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p>
        </w:tc>
      </w:tr>
    </w:tbl>
    <w:p w:rsidR="004A6934" w:rsidRDefault="004A6934" w:rsidP="0029095E">
      <w:pPr>
        <w:spacing w:after="0" w:line="240" w:lineRule="auto"/>
        <w:rPr>
          <w:rFonts w:ascii="Times New Roman" w:eastAsia="Times New Roman" w:hAnsi="Times New Roman" w:cs="Times New Roman"/>
        </w:rPr>
      </w:pPr>
    </w:p>
    <w:p w:rsidR="004E7D6F" w:rsidRDefault="004E7D6F" w:rsidP="0029095E">
      <w:pPr>
        <w:spacing w:after="0" w:line="240" w:lineRule="auto"/>
        <w:rPr>
          <w:rFonts w:ascii="Times New Roman" w:eastAsia="Times New Roman" w:hAnsi="Times New Roman" w:cs="Times New Roman"/>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348"/>
        <w:gridCol w:w="348"/>
      </w:tblGrid>
      <w:tr w:rsidR="006F14F5" w:rsidRPr="008E04A7" w:rsidTr="00A61C6D">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DE779B" w:rsidRDefault="006F14F5" w:rsidP="006F14F5">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5.8.4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F14F5" w:rsidRPr="007F1B1B" w:rsidRDefault="006F14F5" w:rsidP="006F14F5">
            <w:pPr>
              <w:spacing w:after="0" w:line="240" w:lineRule="auto"/>
              <w:rPr>
                <w:rFonts w:ascii="Calibri" w:eastAsia="Times New Roman" w:hAnsi="Calibri" w:cs="Calibri"/>
                <w:b/>
                <w:caps/>
                <w:sz w:val="20"/>
                <w:szCs w:val="20"/>
              </w:rPr>
            </w:pPr>
            <w:r w:rsidRPr="007F1B1B">
              <w:rPr>
                <w:rFonts w:ascii="Calibri" w:eastAsia="Times New Roman" w:hAnsi="Calibri" w:cs="Calibri"/>
                <w:b/>
                <w:caps/>
                <w:sz w:val="20"/>
                <w:szCs w:val="20"/>
              </w:rPr>
              <w:t>Control de signos de bienestar animal.</w:t>
            </w:r>
          </w:p>
        </w:tc>
        <w:tc>
          <w:tcPr>
            <w:tcW w:w="348" w:type="dxa"/>
            <w:tcBorders>
              <w:top w:val="nil"/>
              <w:left w:val="single" w:sz="4" w:space="0" w:color="auto"/>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348" w:type="dxa"/>
            <w:tcBorders>
              <w:top w:val="nil"/>
              <w:left w:val="nil"/>
              <w:bottom w:val="nil"/>
              <w:right w:val="nil"/>
            </w:tcBorders>
            <w:shd w:val="clear" w:color="auto" w:fill="auto"/>
            <w:vAlign w:val="center"/>
          </w:tcPr>
          <w:p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7204B2" w:rsidRPr="008E04A7" w:rsidTr="00A61C6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204B2" w:rsidRPr="00DE779B" w:rsidRDefault="007204B2" w:rsidP="007204B2">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5.8.4.1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204B2" w:rsidRPr="00DE779B" w:rsidRDefault="007204B2" w:rsidP="007204B2">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 xml:space="preserve">Durante la descarga e inspección ante mortem, se controlarán y registrarán evidencias o signos que puedan indicar problemas de bienestar en las </w:t>
            </w:r>
            <w:r>
              <w:rPr>
                <w:rFonts w:ascii="Calibri" w:eastAsia="Times New Roman" w:hAnsi="Calibri" w:cs="Calibri"/>
                <w:sz w:val="20"/>
                <w:szCs w:val="20"/>
              </w:rPr>
              <w:t>granjas</w:t>
            </w:r>
            <w:r w:rsidRPr="00DE779B">
              <w:rPr>
                <w:rFonts w:ascii="Calibri" w:eastAsia="Times New Roman" w:hAnsi="Calibri" w:cs="Calibri"/>
                <w:sz w:val="20"/>
                <w:szCs w:val="20"/>
              </w:rPr>
              <w:t xml:space="preserve"> o en el transporte</w:t>
            </w:r>
            <w:r>
              <w:rPr>
                <w:rFonts w:ascii="Calibri" w:eastAsia="Times New Roman" w:hAnsi="Calibri" w:cs="Calibri"/>
                <w:sz w:val="20"/>
                <w:szCs w:val="20"/>
              </w:rPr>
              <w:t>, para la totalidad de los animales</w:t>
            </w:r>
            <w:r w:rsidRPr="00DE779B">
              <w:rPr>
                <w:rFonts w:ascii="Calibri" w:eastAsia="Times New Roman" w:hAnsi="Calibri" w:cs="Calibri"/>
                <w:sz w:val="20"/>
                <w:szCs w:val="20"/>
              </w:rPr>
              <w:t>:</w:t>
            </w:r>
          </w:p>
          <w:p w:rsidR="007204B2" w:rsidRPr="00DE779B" w:rsidRDefault="007204B2" w:rsidP="007204B2">
            <w:pPr>
              <w:numPr>
                <w:ilvl w:val="0"/>
                <w:numId w:val="21"/>
              </w:numPr>
              <w:tabs>
                <w:tab w:val="clear" w:pos="720"/>
                <w:tab w:val="num" w:pos="2484"/>
              </w:tabs>
              <w:spacing w:after="0" w:line="240" w:lineRule="auto"/>
              <w:ind w:left="2484"/>
              <w:jc w:val="both"/>
              <w:rPr>
                <w:rFonts w:ascii="Calibri" w:eastAsia="Times New Roman" w:hAnsi="Calibri" w:cs="Calibri"/>
                <w:sz w:val="20"/>
                <w:szCs w:val="20"/>
              </w:rPr>
            </w:pPr>
            <w:r w:rsidRPr="00DE779B">
              <w:rPr>
                <w:rFonts w:ascii="Calibri" w:eastAsia="Times New Roman" w:hAnsi="Calibri" w:cs="Calibri"/>
                <w:sz w:val="20"/>
                <w:szCs w:val="20"/>
              </w:rPr>
              <w:t>Animales con signos de maltrato.</w:t>
            </w:r>
          </w:p>
          <w:p w:rsidR="007204B2" w:rsidRPr="00DE779B" w:rsidRDefault="007204B2" w:rsidP="007204B2">
            <w:pPr>
              <w:numPr>
                <w:ilvl w:val="0"/>
                <w:numId w:val="21"/>
              </w:numPr>
              <w:tabs>
                <w:tab w:val="clear" w:pos="720"/>
                <w:tab w:val="num" w:pos="2484"/>
              </w:tabs>
              <w:spacing w:after="0" w:line="240" w:lineRule="auto"/>
              <w:ind w:left="2484"/>
              <w:jc w:val="both"/>
              <w:rPr>
                <w:rFonts w:ascii="Calibri" w:eastAsia="Times New Roman" w:hAnsi="Calibri" w:cs="Calibri"/>
                <w:sz w:val="20"/>
                <w:szCs w:val="20"/>
              </w:rPr>
            </w:pPr>
            <w:r w:rsidRPr="00DE779B">
              <w:rPr>
                <w:rFonts w:ascii="Calibri" w:eastAsia="Times New Roman" w:hAnsi="Calibri" w:cs="Calibri"/>
                <w:sz w:val="20"/>
                <w:szCs w:val="20"/>
              </w:rPr>
              <w:t>Exceso de animales en el transporte.</w:t>
            </w:r>
          </w:p>
          <w:p w:rsidR="007204B2" w:rsidRPr="00DE779B" w:rsidRDefault="007204B2" w:rsidP="007204B2">
            <w:pPr>
              <w:numPr>
                <w:ilvl w:val="0"/>
                <w:numId w:val="21"/>
              </w:numPr>
              <w:tabs>
                <w:tab w:val="clear" w:pos="720"/>
                <w:tab w:val="num" w:pos="2484"/>
              </w:tabs>
              <w:spacing w:after="0" w:line="240" w:lineRule="auto"/>
              <w:ind w:left="2484"/>
              <w:jc w:val="both"/>
              <w:rPr>
                <w:rFonts w:ascii="Calibri" w:eastAsia="Times New Roman" w:hAnsi="Calibri" w:cs="Calibri"/>
                <w:sz w:val="20"/>
                <w:szCs w:val="20"/>
              </w:rPr>
            </w:pPr>
            <w:r w:rsidRPr="00DE779B">
              <w:rPr>
                <w:rFonts w:ascii="Calibri" w:eastAsia="Times New Roman" w:hAnsi="Calibri" w:cs="Calibri"/>
                <w:sz w:val="20"/>
                <w:szCs w:val="20"/>
              </w:rPr>
              <w:t>Maltrato en la descarga.</w:t>
            </w:r>
          </w:p>
          <w:p w:rsidR="007204B2" w:rsidRPr="00DE779B" w:rsidRDefault="007204B2" w:rsidP="007204B2">
            <w:pPr>
              <w:numPr>
                <w:ilvl w:val="0"/>
                <w:numId w:val="21"/>
              </w:numPr>
              <w:tabs>
                <w:tab w:val="clear" w:pos="720"/>
                <w:tab w:val="num" w:pos="2484"/>
              </w:tabs>
              <w:spacing w:after="0" w:line="240" w:lineRule="auto"/>
              <w:ind w:left="2484"/>
              <w:jc w:val="both"/>
              <w:rPr>
                <w:rFonts w:ascii="Calibri" w:eastAsia="Times New Roman" w:hAnsi="Calibri" w:cs="Calibri"/>
                <w:b/>
                <w:sz w:val="20"/>
                <w:szCs w:val="20"/>
              </w:rPr>
            </w:pPr>
            <w:r w:rsidRPr="00DE779B">
              <w:rPr>
                <w:rFonts w:ascii="Calibri" w:eastAsia="Times New Roman" w:hAnsi="Calibri" w:cs="Calibri"/>
                <w:sz w:val="20"/>
                <w:szCs w:val="20"/>
              </w:rPr>
              <w:t>Animales con disnea</w:t>
            </w:r>
          </w:p>
        </w:tc>
        <w:tc>
          <w:tcPr>
            <w:tcW w:w="348" w:type="dxa"/>
            <w:tcBorders>
              <w:top w:val="nil"/>
              <w:left w:val="single" w:sz="4" w:space="0" w:color="auto"/>
              <w:bottom w:val="nil"/>
              <w:right w:val="nil"/>
            </w:tcBorders>
            <w:shd w:val="clear" w:color="auto" w:fill="auto"/>
          </w:tcPr>
          <w:p w:rsidR="007204B2" w:rsidRPr="00DE779B" w:rsidRDefault="007204B2" w:rsidP="007204B2">
            <w:pPr>
              <w:spacing w:after="0" w:line="240" w:lineRule="auto"/>
              <w:jc w:val="center"/>
              <w:rPr>
                <w:rFonts w:ascii="Calibri" w:eastAsia="Times New Roman" w:hAnsi="Calibri" w:cs="Calibri"/>
                <w:color w:val="FF0000"/>
                <w:sz w:val="16"/>
                <w:szCs w:val="16"/>
                <w:lang w:val="es-ES_tradnl"/>
              </w:rPr>
            </w:pPr>
          </w:p>
        </w:tc>
        <w:tc>
          <w:tcPr>
            <w:tcW w:w="348" w:type="dxa"/>
            <w:tcBorders>
              <w:top w:val="nil"/>
              <w:left w:val="nil"/>
              <w:bottom w:val="nil"/>
              <w:right w:val="nil"/>
            </w:tcBorders>
            <w:shd w:val="clear" w:color="auto" w:fill="auto"/>
          </w:tcPr>
          <w:p w:rsidR="007204B2" w:rsidRPr="00DE779B" w:rsidRDefault="007204B2" w:rsidP="007204B2">
            <w:pPr>
              <w:spacing w:after="0" w:line="240" w:lineRule="auto"/>
              <w:jc w:val="center"/>
              <w:rPr>
                <w:rFonts w:ascii="Calibri" w:eastAsia="Times New Roman" w:hAnsi="Calibri" w:cs="Calibri"/>
                <w:color w:val="FF0000"/>
                <w:sz w:val="16"/>
                <w:szCs w:val="16"/>
                <w:lang w:val="es-ES_tradnl"/>
              </w:rPr>
            </w:pPr>
          </w:p>
        </w:tc>
      </w:tr>
      <w:tr w:rsidR="007F03F9" w:rsidRPr="007F1B1B" w:rsidTr="00AD30C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Pr="00DE779B" w:rsidRDefault="007F03F9" w:rsidP="007F03F9">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Pr="007F1B1B" w:rsidRDefault="007F03F9" w:rsidP="007F03F9">
            <w:pPr>
              <w:spacing w:after="0" w:line="240" w:lineRule="auto"/>
              <w:rPr>
                <w:rFonts w:ascii="Calibri" w:eastAsia="Times New Roman" w:hAnsi="Calibri" w:cs="Calibri"/>
                <w:b/>
                <w:caps/>
                <w:sz w:val="20"/>
                <w:szCs w:val="20"/>
              </w:rPr>
            </w:pPr>
            <w:r w:rsidRPr="007F1B1B">
              <w:rPr>
                <w:rFonts w:ascii="Calibri" w:eastAsia="Times New Roman" w:hAnsi="Calibri" w:cs="Calibri"/>
                <w:b/>
                <w:caps/>
                <w:sz w:val="20"/>
                <w:szCs w:val="20"/>
              </w:rPr>
              <w:t xml:space="preserve">Control de lesiones y enfermedades. Indicadores de bienestar animal. Mediciones de buena salud en </w:t>
            </w:r>
            <w:r>
              <w:rPr>
                <w:rFonts w:ascii="Calibri" w:eastAsia="Times New Roman" w:hAnsi="Calibri" w:cs="Calibri"/>
                <w:b/>
                <w:caps/>
                <w:sz w:val="20"/>
                <w:szCs w:val="20"/>
              </w:rPr>
              <w:t>el centro de sacrificio</w:t>
            </w:r>
          </w:p>
        </w:tc>
        <w:tc>
          <w:tcPr>
            <w:tcW w:w="348" w:type="dxa"/>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rsidTr="00FA2946">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Pr="00DE5146" w:rsidRDefault="007F03F9" w:rsidP="007F03F9">
            <w:pPr>
              <w:spacing w:after="0" w:line="240" w:lineRule="auto"/>
              <w:jc w:val="center"/>
              <w:rPr>
                <w:rFonts w:ascii="Calibri" w:eastAsia="Times New Roman" w:hAnsi="Calibri" w:cs="Calibri"/>
                <w:b/>
                <w:sz w:val="12"/>
                <w:szCs w:val="12"/>
                <w:lang w:val="en-US"/>
              </w:rPr>
            </w:pPr>
            <w:bookmarkStart w:id="3" w:name="_Hlk520446676"/>
            <w:r w:rsidRPr="00DE5146">
              <w:rPr>
                <w:rFonts w:ascii="Calibri" w:eastAsia="Times New Roman" w:hAnsi="Calibri" w:cs="Calibri"/>
                <w:b/>
                <w:sz w:val="12"/>
                <w:szCs w:val="12"/>
                <w:lang w:val="en-US"/>
              </w:rPr>
              <w:t>5.8.5.</w:t>
            </w:r>
            <w:bookmarkEnd w:id="3"/>
            <w:r>
              <w:rPr>
                <w:rFonts w:ascii="Calibri" w:eastAsia="Times New Roman" w:hAnsi="Calibri" w:cs="Calibri"/>
                <w:b/>
                <w:sz w:val="12"/>
                <w:szCs w:val="12"/>
                <w:lang w:val="en-US"/>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Pr="009A6F10" w:rsidRDefault="007F03F9" w:rsidP="007F03F9">
            <w:pPr>
              <w:spacing w:after="0" w:line="240" w:lineRule="auto"/>
              <w:jc w:val="both"/>
              <w:rPr>
                <w:rFonts w:ascii="Calibri" w:eastAsia="Times New Roman" w:hAnsi="Calibri" w:cs="Calibri"/>
                <w:b/>
                <w:sz w:val="20"/>
                <w:szCs w:val="20"/>
              </w:rPr>
            </w:pPr>
            <w:r w:rsidRPr="009A6F10">
              <w:rPr>
                <w:rFonts w:ascii="Calibri" w:eastAsia="Times New Roman" w:hAnsi="Calibri" w:cs="Calibri"/>
                <w:b/>
                <w:sz w:val="20"/>
                <w:szCs w:val="20"/>
              </w:rPr>
              <w:t>INDICADORES DE BIENESTAR ANIMAL POR PARTIDA</w:t>
            </w:r>
            <w:r>
              <w:rPr>
                <w:rFonts w:ascii="Calibri" w:eastAsia="Times New Roman" w:hAnsi="Calibri" w:cs="Calibri"/>
                <w:b/>
                <w:sz w:val="20"/>
                <w:szCs w:val="20"/>
              </w:rPr>
              <w:t xml:space="preserve"> COMUNICADOS AL GANADERO</w:t>
            </w:r>
          </w:p>
          <w:p w:rsidR="007F03F9" w:rsidRDefault="007F03F9" w:rsidP="007F03F9">
            <w:pPr>
              <w:spacing w:after="0" w:line="240" w:lineRule="auto"/>
              <w:jc w:val="both"/>
              <w:rPr>
                <w:rFonts w:ascii="Calibri" w:eastAsia="Times New Roman" w:hAnsi="Calibri" w:cs="Calibri"/>
                <w:sz w:val="20"/>
                <w:szCs w:val="20"/>
              </w:rPr>
            </w:pPr>
            <w:r w:rsidRPr="007F1B1B">
              <w:rPr>
                <w:rFonts w:ascii="Calibri" w:eastAsia="Times New Roman" w:hAnsi="Calibri" w:cs="Calibri"/>
                <w:sz w:val="20"/>
                <w:szCs w:val="20"/>
              </w:rPr>
              <w:t xml:space="preserve">El centro de sacrificio pondrá en conocimiento del productor información acerca de aquella partida en la cual existan marcadores por encima del nivel </w:t>
            </w:r>
            <w:r>
              <w:rPr>
                <w:rFonts w:ascii="Calibri" w:eastAsia="Times New Roman" w:hAnsi="Calibri" w:cs="Calibri"/>
                <w:sz w:val="20"/>
                <w:szCs w:val="20"/>
              </w:rPr>
              <w:t>máximo de alarma</w:t>
            </w:r>
            <w:r w:rsidRPr="007F1B1B">
              <w:rPr>
                <w:rFonts w:ascii="Calibri" w:eastAsia="Times New Roman" w:hAnsi="Calibri" w:cs="Calibri"/>
                <w:sz w:val="20"/>
                <w:szCs w:val="20"/>
              </w:rPr>
              <w:t xml:space="preserve">, con el objeto de que el productor </w:t>
            </w:r>
            <w:r>
              <w:rPr>
                <w:rFonts w:ascii="Calibri" w:eastAsia="Times New Roman" w:hAnsi="Calibri" w:cs="Calibri"/>
                <w:sz w:val="20"/>
                <w:szCs w:val="20"/>
              </w:rPr>
              <w:t>adopte</w:t>
            </w:r>
            <w:r w:rsidRPr="007F1B1B">
              <w:rPr>
                <w:rFonts w:ascii="Calibri" w:eastAsia="Times New Roman" w:hAnsi="Calibri" w:cs="Calibri"/>
                <w:sz w:val="20"/>
                <w:szCs w:val="20"/>
              </w:rPr>
              <w:t xml:space="preserve"> las medidas oportunas al respecto.</w:t>
            </w:r>
          </w:p>
          <w:p w:rsidR="007F03F9" w:rsidRPr="00DE5146" w:rsidRDefault="007F03F9" w:rsidP="007F03F9">
            <w:p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Para cada jornada de sacrificio se controlarán y registrarán evidencias de patologías o lesiones que puedan indicar problemas de bienestar en las </w:t>
            </w:r>
            <w:r>
              <w:rPr>
                <w:rFonts w:ascii="Calibri" w:eastAsia="Times New Roman" w:hAnsi="Calibri" w:cs="Calibri"/>
                <w:sz w:val="20"/>
                <w:szCs w:val="20"/>
              </w:rPr>
              <w:t>Granjas</w:t>
            </w:r>
            <w:r w:rsidRPr="00DE5146">
              <w:rPr>
                <w:rFonts w:ascii="Calibri" w:eastAsia="Times New Roman" w:hAnsi="Calibri" w:cs="Calibri"/>
                <w:sz w:val="20"/>
                <w:szCs w:val="20"/>
              </w:rPr>
              <w:t xml:space="preserve">. Para ello se establecen los siguientes marcadores y niveles de alarma </w:t>
            </w:r>
            <w:r w:rsidRPr="009A08FB">
              <w:rPr>
                <w:rFonts w:ascii="Calibri" w:eastAsia="Times New Roman" w:hAnsi="Calibri" w:cs="Calibri"/>
                <w:sz w:val="20"/>
                <w:szCs w:val="20"/>
              </w:rPr>
              <w:t>por partida de ganado:</w:t>
            </w:r>
          </w:p>
          <w:tbl>
            <w:tblPr>
              <w:tblpPr w:leftFromText="141" w:rightFromText="141" w:vertAnchor="text" w:horzAnchor="margin" w:tblpY="14"/>
              <w:tblOverlap w:val="never"/>
              <w:tblW w:w="9360" w:type="dxa"/>
              <w:tblLayout w:type="fixed"/>
              <w:tblCellMar>
                <w:left w:w="70" w:type="dxa"/>
                <w:right w:w="70" w:type="dxa"/>
              </w:tblCellMar>
              <w:tblLook w:val="04A0" w:firstRow="1" w:lastRow="0" w:firstColumn="1" w:lastColumn="0" w:noHBand="0" w:noVBand="1"/>
            </w:tblPr>
            <w:tblGrid>
              <w:gridCol w:w="5098"/>
              <w:gridCol w:w="4262"/>
            </w:tblGrid>
            <w:tr w:rsidR="007F03F9" w:rsidRPr="000C0789" w:rsidTr="0072560D">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INDICADOR DE BIENESTAR ANIMAL ANTE MORTEM</w:t>
                  </w:r>
                </w:p>
              </w:tc>
              <w:tc>
                <w:tcPr>
                  <w:tcW w:w="4262" w:type="dxa"/>
                  <w:tcBorders>
                    <w:top w:val="single" w:sz="4" w:space="0" w:color="auto"/>
                    <w:left w:val="nil"/>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 DE ALARMA</w:t>
                  </w:r>
                </w:p>
              </w:tc>
            </w:tr>
            <w:tr w:rsidR="007F03F9" w:rsidRPr="000C0789"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Fracturas /</w:t>
                  </w:r>
                  <w:r>
                    <w:rPr>
                      <w:rFonts w:ascii="Calibri" w:eastAsia="Times New Roman" w:hAnsi="Calibri" w:cs="Times New Roman"/>
                      <w:color w:val="000000"/>
                      <w:sz w:val="20"/>
                      <w:szCs w:val="20"/>
                    </w:rPr>
                    <w:t xml:space="preserve"> </w:t>
                  </w:r>
                  <w:r w:rsidRPr="0072560D">
                    <w:rPr>
                      <w:rFonts w:ascii="Calibri" w:eastAsia="Times New Roman" w:hAnsi="Calibri" w:cs="Times New Roman"/>
                      <w:sz w:val="20"/>
                      <w:szCs w:val="20"/>
                    </w:rPr>
                    <w:t xml:space="preserve">Cojeras </w:t>
                  </w:r>
                  <w:r w:rsidRPr="00A57D0B">
                    <w:rPr>
                      <w:rFonts w:ascii="Calibri" w:eastAsia="Times New Roman" w:hAnsi="Calibri" w:cs="Times New Roman"/>
                      <w:color w:val="000000" w:themeColor="text1"/>
                      <w:sz w:val="20"/>
                      <w:szCs w:val="20"/>
                    </w:rPr>
                    <w:t>/</w:t>
                  </w:r>
                  <w:r w:rsidRPr="000C0789">
                    <w:rPr>
                      <w:rFonts w:ascii="Calibri" w:eastAsia="Times New Roman" w:hAnsi="Calibri" w:cs="Times New Roman"/>
                      <w:color w:val="000000"/>
                      <w:sz w:val="20"/>
                      <w:szCs w:val="20"/>
                    </w:rPr>
                    <w:t xml:space="preserve"> animales postrados</w:t>
                  </w:r>
                </w:p>
              </w:tc>
              <w:tc>
                <w:tcPr>
                  <w:tcW w:w="4262" w:type="dxa"/>
                  <w:tcBorders>
                    <w:top w:val="nil"/>
                    <w:left w:val="nil"/>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1%</w:t>
                  </w:r>
                </w:p>
              </w:tc>
            </w:tr>
            <w:tr w:rsidR="007F03F9" w:rsidRPr="000C0789"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0C0789" w:rsidRDefault="007F03F9" w:rsidP="007F03F9">
                  <w:pPr>
                    <w:spacing w:after="0" w:line="240" w:lineRule="auto"/>
                    <w:jc w:val="both"/>
                    <w:rPr>
                      <w:rFonts w:ascii="Symbol" w:eastAsia="Times New Roman" w:hAnsi="Symbol" w:cs="Times New Roman"/>
                      <w:color w:val="FF0000"/>
                      <w:sz w:val="20"/>
                      <w:szCs w:val="20"/>
                    </w:rPr>
                  </w:pPr>
                  <w:r w:rsidRPr="000C0789">
                    <w:rPr>
                      <w:rFonts w:ascii="Calibri" w:eastAsia="Times New Roman" w:hAnsi="Calibri" w:cs="Times New Roman"/>
                      <w:color w:val="000000"/>
                      <w:sz w:val="20"/>
                      <w:szCs w:val="20"/>
                    </w:rPr>
                    <w:t>Evidencia de maltrato</w:t>
                  </w:r>
                </w:p>
              </w:tc>
              <w:tc>
                <w:tcPr>
                  <w:tcW w:w="4262" w:type="dxa"/>
                  <w:tcBorders>
                    <w:top w:val="nil"/>
                    <w:left w:val="nil"/>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0% (Cualquier incidencia)</w:t>
                  </w:r>
                </w:p>
              </w:tc>
            </w:tr>
            <w:tr w:rsidR="007F03F9" w:rsidRPr="000C0789"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rsidR="007F03F9" w:rsidRPr="000C0789" w:rsidRDefault="007F03F9" w:rsidP="007F03F9">
                  <w:pPr>
                    <w:spacing w:after="0" w:line="240" w:lineRule="auto"/>
                    <w:jc w:val="both"/>
                    <w:rPr>
                      <w:rFonts w:ascii="Calibri" w:eastAsia="Times New Roman" w:hAnsi="Calibri" w:cs="Times New Roman"/>
                      <w:sz w:val="20"/>
                      <w:szCs w:val="20"/>
                    </w:rPr>
                  </w:pPr>
                  <w:bookmarkStart w:id="4" w:name="_Hlk520446717"/>
                  <w:r w:rsidRPr="000C0789">
                    <w:rPr>
                      <w:rFonts w:ascii="Calibri" w:eastAsia="Times New Roman" w:hAnsi="Calibri" w:cs="Times New Roman"/>
                      <w:sz w:val="20"/>
                      <w:szCs w:val="20"/>
                    </w:rPr>
                    <w:t>Animales muertos en cuadras</w:t>
                  </w:r>
                </w:p>
              </w:tc>
              <w:tc>
                <w:tcPr>
                  <w:tcW w:w="4262" w:type="dxa"/>
                  <w:tcBorders>
                    <w:top w:val="nil"/>
                    <w:left w:val="nil"/>
                    <w:bottom w:val="single" w:sz="4" w:space="0" w:color="auto"/>
                    <w:right w:val="single" w:sz="4" w:space="0" w:color="auto"/>
                  </w:tcBorders>
                  <w:shd w:val="clear" w:color="auto" w:fill="auto"/>
                  <w:noWrap/>
                  <w:vAlign w:val="bottom"/>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0,5%</w:t>
                  </w:r>
                </w:p>
              </w:tc>
            </w:tr>
            <w:tr w:rsidR="007F03F9" w:rsidRPr="000C0789"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rsidR="007F03F9" w:rsidRPr="000C0789" w:rsidRDefault="007F03F9" w:rsidP="007F03F9">
                  <w:pPr>
                    <w:spacing w:after="0" w:line="240" w:lineRule="auto"/>
                    <w:jc w:val="both"/>
                    <w:rPr>
                      <w:rFonts w:eastAsia="Times New Roman" w:cs="Times New Roman"/>
                      <w:sz w:val="20"/>
                      <w:szCs w:val="20"/>
                    </w:rPr>
                  </w:pPr>
                  <w:r w:rsidRPr="000C0789">
                    <w:rPr>
                      <w:rFonts w:eastAsia="Times New Roman" w:cs="Times New Roman"/>
                      <w:sz w:val="20"/>
                      <w:szCs w:val="20"/>
                    </w:rPr>
                    <w:t>Animales muertos en el transporte</w:t>
                  </w:r>
                </w:p>
              </w:tc>
              <w:tc>
                <w:tcPr>
                  <w:tcW w:w="4262" w:type="dxa"/>
                  <w:tcBorders>
                    <w:top w:val="nil"/>
                    <w:left w:val="nil"/>
                    <w:bottom w:val="single" w:sz="4" w:space="0" w:color="auto"/>
                    <w:right w:val="single" w:sz="4" w:space="0" w:color="auto"/>
                  </w:tcBorders>
                  <w:shd w:val="clear" w:color="auto" w:fill="auto"/>
                  <w:noWrap/>
                  <w:vAlign w:val="bottom"/>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 xml:space="preserve">&gt; 1%  </w:t>
                  </w:r>
                </w:p>
              </w:tc>
            </w:tr>
            <w:bookmarkEnd w:id="4"/>
          </w:tbl>
          <w:p w:rsidR="007F03F9" w:rsidRPr="000C0789" w:rsidRDefault="007F03F9" w:rsidP="007F03F9">
            <w:pPr>
              <w:spacing w:after="0" w:line="240" w:lineRule="auto"/>
              <w:rPr>
                <w:rFonts w:ascii="Times New Roman" w:eastAsia="Times New Roman" w:hAnsi="Times New Roman" w:cs="Times New Roman"/>
                <w:vanish/>
                <w:sz w:val="20"/>
                <w:szCs w:val="20"/>
              </w:rPr>
            </w:pPr>
          </w:p>
          <w:tbl>
            <w:tblPr>
              <w:tblpPr w:leftFromText="141" w:rightFromText="141" w:vertAnchor="text" w:horzAnchor="margin" w:tblpY="-225"/>
              <w:tblOverlap w:val="never"/>
              <w:tblW w:w="9659" w:type="dxa"/>
              <w:tblLayout w:type="fixed"/>
              <w:tblCellMar>
                <w:left w:w="70" w:type="dxa"/>
                <w:right w:w="70" w:type="dxa"/>
              </w:tblCellMar>
              <w:tblLook w:val="04A0" w:firstRow="1" w:lastRow="0" w:firstColumn="1" w:lastColumn="0" w:noHBand="0" w:noVBand="1"/>
            </w:tblPr>
            <w:tblGrid>
              <w:gridCol w:w="5098"/>
              <w:gridCol w:w="4561"/>
            </w:tblGrid>
            <w:tr w:rsidR="007F03F9" w:rsidRPr="000C0789" w:rsidTr="0072560D">
              <w:trPr>
                <w:trHeight w:val="253"/>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INDICADOR DE BIENESTAR ANIMAL POST MORTEM</w:t>
                  </w:r>
                </w:p>
              </w:tc>
              <w:tc>
                <w:tcPr>
                  <w:tcW w:w="4561" w:type="dxa"/>
                  <w:tcBorders>
                    <w:top w:val="single" w:sz="4" w:space="0" w:color="auto"/>
                    <w:left w:val="nil"/>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 DE ALARMA</w:t>
                  </w:r>
                </w:p>
              </w:tc>
            </w:tr>
            <w:tr w:rsidR="007F03F9" w:rsidRPr="000C0789"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Fracturas / Desgarros</w:t>
                  </w:r>
                </w:p>
              </w:tc>
              <w:tc>
                <w:tcPr>
                  <w:tcW w:w="4561" w:type="dxa"/>
                  <w:tcBorders>
                    <w:top w:val="nil"/>
                    <w:left w:val="nil"/>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1%</w:t>
                  </w:r>
                </w:p>
              </w:tc>
            </w:tr>
            <w:tr w:rsidR="007F03F9" w:rsidRPr="000C0789"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Hernias</w:t>
                  </w:r>
                </w:p>
              </w:tc>
              <w:tc>
                <w:tcPr>
                  <w:tcW w:w="4561" w:type="dxa"/>
                  <w:tcBorders>
                    <w:top w:val="nil"/>
                    <w:left w:val="nil"/>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2%</w:t>
                  </w:r>
                </w:p>
              </w:tc>
            </w:tr>
            <w:tr w:rsidR="007F03F9" w:rsidRPr="000C0789"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Lesiones cutáneas</w:t>
                  </w:r>
                  <w:r>
                    <w:rPr>
                      <w:rFonts w:ascii="Calibri" w:eastAsia="Times New Roman" w:hAnsi="Calibri" w:cs="Times New Roman"/>
                      <w:color w:val="000000"/>
                      <w:sz w:val="20"/>
                      <w:szCs w:val="20"/>
                    </w:rPr>
                    <w:t xml:space="preserve"> </w:t>
                  </w:r>
                  <w:r w:rsidRPr="0072560D">
                    <w:rPr>
                      <w:rFonts w:ascii="Calibri" w:eastAsia="Times New Roman" w:hAnsi="Calibri" w:cs="Times New Roman"/>
                      <w:sz w:val="20"/>
                      <w:szCs w:val="20"/>
                    </w:rPr>
                    <w:t>en canales / hematomas</w:t>
                  </w:r>
                  <w:r>
                    <w:rPr>
                      <w:rFonts w:ascii="Calibri" w:eastAsia="Times New Roman" w:hAnsi="Calibri" w:cs="Times New Roman"/>
                      <w:sz w:val="20"/>
                      <w:szCs w:val="20"/>
                    </w:rPr>
                    <w:t>, por mal manejo</w:t>
                  </w:r>
                </w:p>
              </w:tc>
              <w:tc>
                <w:tcPr>
                  <w:tcW w:w="4561" w:type="dxa"/>
                  <w:tcBorders>
                    <w:top w:val="nil"/>
                    <w:left w:val="nil"/>
                    <w:bottom w:val="single" w:sz="4" w:space="0" w:color="auto"/>
                    <w:right w:val="single" w:sz="4" w:space="0" w:color="auto"/>
                  </w:tcBorders>
                  <w:shd w:val="clear" w:color="auto" w:fill="auto"/>
                  <w:noWrap/>
                  <w:vAlign w:val="bottom"/>
                  <w:hideMark/>
                </w:tcPr>
                <w:p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2%</w:t>
                  </w:r>
                </w:p>
              </w:tc>
            </w:tr>
          </w:tbl>
          <w:p w:rsidR="007F03F9" w:rsidRPr="00DE5146" w:rsidRDefault="007F03F9" w:rsidP="007F03F9">
            <w:pPr>
              <w:spacing w:after="0" w:line="240" w:lineRule="auto"/>
              <w:jc w:val="both"/>
              <w:rPr>
                <w:rFonts w:ascii="Calibri" w:eastAsia="Times New Roman" w:hAnsi="Calibri" w:cs="Calibri"/>
                <w:b/>
                <w:sz w:val="20"/>
                <w:szCs w:val="20"/>
              </w:rPr>
            </w:pPr>
          </w:p>
        </w:tc>
        <w:tc>
          <w:tcPr>
            <w:tcW w:w="348" w:type="dxa"/>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rsidTr="00D20C3E">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Pr="00DE5146" w:rsidRDefault="007F03F9" w:rsidP="007F03F9">
            <w:pPr>
              <w:spacing w:after="0" w:line="240" w:lineRule="auto"/>
              <w:jc w:val="center"/>
              <w:rPr>
                <w:rFonts w:ascii="Calibri" w:eastAsia="Times New Roman" w:hAnsi="Calibri" w:cs="Calibri"/>
                <w:b/>
                <w:sz w:val="12"/>
                <w:szCs w:val="12"/>
                <w:lang w:val="en-US"/>
              </w:rPr>
            </w:pPr>
            <w:r w:rsidRPr="00DE5146">
              <w:rPr>
                <w:rFonts w:ascii="Calibri" w:eastAsia="Times New Roman" w:hAnsi="Calibri" w:cs="Calibri"/>
                <w:b/>
                <w:sz w:val="12"/>
                <w:szCs w:val="12"/>
                <w:lang w:val="en-US"/>
              </w:rPr>
              <w:t>5.8.5.</w:t>
            </w:r>
            <w:r>
              <w:rPr>
                <w:rFonts w:ascii="Calibri" w:eastAsia="Times New Roman" w:hAnsi="Calibri" w:cs="Calibri"/>
                <w:b/>
                <w:sz w:val="12"/>
                <w:szCs w:val="12"/>
                <w:lang w:val="en-US"/>
              </w:rPr>
              <w:t>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Default="007F03F9" w:rsidP="007F03F9">
            <w:pPr>
              <w:spacing w:after="0" w:line="240" w:lineRule="auto"/>
              <w:jc w:val="both"/>
              <w:rPr>
                <w:rFonts w:ascii="Calibri" w:eastAsia="Times New Roman" w:hAnsi="Calibri" w:cs="Calibri"/>
                <w:b/>
                <w:sz w:val="20"/>
                <w:szCs w:val="20"/>
              </w:rPr>
            </w:pPr>
            <w:r w:rsidRPr="009A6F10">
              <w:rPr>
                <w:rFonts w:ascii="Calibri" w:eastAsia="Times New Roman" w:hAnsi="Calibri" w:cs="Calibri"/>
                <w:b/>
                <w:sz w:val="20"/>
                <w:szCs w:val="20"/>
              </w:rPr>
              <w:t xml:space="preserve">INDICADORES </w:t>
            </w:r>
            <w:r>
              <w:rPr>
                <w:rFonts w:ascii="Calibri" w:eastAsia="Times New Roman" w:hAnsi="Calibri" w:cs="Calibri"/>
                <w:b/>
                <w:sz w:val="20"/>
                <w:szCs w:val="20"/>
              </w:rPr>
              <w:t xml:space="preserve">GENERALES </w:t>
            </w:r>
            <w:r w:rsidRPr="009A6F10">
              <w:rPr>
                <w:rFonts w:ascii="Calibri" w:eastAsia="Times New Roman" w:hAnsi="Calibri" w:cs="Calibri"/>
                <w:b/>
                <w:sz w:val="20"/>
                <w:szCs w:val="20"/>
              </w:rPr>
              <w:t>BIENESTAR ANIMAL</w:t>
            </w:r>
            <w:r>
              <w:rPr>
                <w:rFonts w:ascii="Calibri" w:eastAsia="Times New Roman" w:hAnsi="Calibri" w:cs="Calibri"/>
                <w:b/>
                <w:sz w:val="20"/>
                <w:szCs w:val="20"/>
              </w:rPr>
              <w:t xml:space="preserve"> DEL MATADERO SOBRE PARTIDAS AUDITADAS</w:t>
            </w:r>
          </w:p>
          <w:p w:rsidR="007F03F9" w:rsidRDefault="007F03F9" w:rsidP="007F03F9">
            <w:pPr>
              <w:spacing w:after="0" w:line="240" w:lineRule="auto"/>
              <w:jc w:val="both"/>
              <w:rPr>
                <w:rFonts w:ascii="Calibri" w:eastAsia="Times New Roman" w:hAnsi="Calibri" w:cs="Calibri"/>
                <w:sz w:val="20"/>
                <w:szCs w:val="20"/>
              </w:rPr>
            </w:pPr>
            <w:r w:rsidRPr="00670661">
              <w:rPr>
                <w:rFonts w:ascii="Calibri" w:eastAsia="Times New Roman" w:hAnsi="Calibri" w:cs="Calibri"/>
                <w:sz w:val="20"/>
                <w:szCs w:val="20"/>
              </w:rPr>
              <w:t xml:space="preserve">En el cuadro se establecen los siguientes niveles a evaluar durante la auditoria llevada a cabo por el Organismo Independiente de Control (OIC), siguiendo el </w:t>
            </w:r>
            <w:r w:rsidRPr="00DE6220">
              <w:rPr>
                <w:rFonts w:ascii="Calibri" w:eastAsia="Times New Roman" w:hAnsi="Calibri" w:cs="Calibri"/>
                <w:sz w:val="20"/>
                <w:szCs w:val="20"/>
              </w:rPr>
              <w:t>Anexo</w:t>
            </w:r>
            <w:r>
              <w:rPr>
                <w:rFonts w:ascii="Calibri" w:eastAsia="Times New Roman" w:hAnsi="Calibri" w:cs="Calibri"/>
                <w:sz w:val="20"/>
                <w:szCs w:val="20"/>
              </w:rPr>
              <w:t xml:space="preserve"> 5</w:t>
            </w:r>
            <w:r w:rsidRPr="00DE6220">
              <w:rPr>
                <w:rFonts w:ascii="Calibri" w:eastAsia="Times New Roman" w:hAnsi="Calibri" w:cs="Calibri"/>
                <w:sz w:val="20"/>
                <w:szCs w:val="20"/>
              </w:rPr>
              <w:t xml:space="preserve"> de </w:t>
            </w:r>
            <w:r>
              <w:rPr>
                <w:rFonts w:ascii="Calibri" w:eastAsia="Times New Roman" w:hAnsi="Calibri" w:cs="Calibri"/>
                <w:sz w:val="20"/>
                <w:szCs w:val="20"/>
              </w:rPr>
              <w:t>V</w:t>
            </w:r>
            <w:r w:rsidRPr="00DE6220">
              <w:rPr>
                <w:rFonts w:ascii="Calibri" w:eastAsia="Times New Roman" w:hAnsi="Calibri" w:cs="Calibri"/>
                <w:sz w:val="20"/>
                <w:szCs w:val="20"/>
              </w:rPr>
              <w:t>aloración de indicadores de bienestar</w:t>
            </w:r>
            <w:r>
              <w:rPr>
                <w:rFonts w:ascii="Calibri" w:eastAsia="Times New Roman" w:hAnsi="Calibri" w:cs="Calibri"/>
                <w:sz w:val="20"/>
                <w:szCs w:val="20"/>
              </w:rPr>
              <w:t xml:space="preserve"> animal</w:t>
            </w:r>
            <w:r w:rsidRPr="00DE6220">
              <w:rPr>
                <w:rFonts w:ascii="Calibri" w:eastAsia="Times New Roman" w:hAnsi="Calibri" w:cs="Calibri"/>
                <w:sz w:val="20"/>
                <w:szCs w:val="20"/>
              </w:rPr>
              <w:t xml:space="preserve"> en matadero.</w:t>
            </w:r>
            <w:r w:rsidRPr="00670661">
              <w:rPr>
                <w:rFonts w:ascii="Calibri" w:eastAsia="Times New Roman" w:hAnsi="Calibri" w:cs="Calibri"/>
                <w:sz w:val="20"/>
                <w:szCs w:val="20"/>
              </w:rPr>
              <w:t xml:space="preserve"> La evaluación ante</w:t>
            </w:r>
            <w:r>
              <w:rPr>
                <w:rFonts w:ascii="Calibri" w:eastAsia="Times New Roman" w:hAnsi="Calibri" w:cs="Calibri"/>
                <w:sz w:val="20"/>
                <w:szCs w:val="20"/>
              </w:rPr>
              <w:t xml:space="preserve"> </w:t>
            </w:r>
            <w:r w:rsidRPr="00670661">
              <w:rPr>
                <w:rFonts w:ascii="Calibri" w:eastAsia="Times New Roman" w:hAnsi="Calibri" w:cs="Calibri"/>
                <w:sz w:val="20"/>
                <w:szCs w:val="20"/>
              </w:rPr>
              <w:t>mortem se realizará en base a la tabla de muestreo de camiones de cerdos descargados por día.</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7F03F9" w:rsidRPr="000C0789" w:rsidTr="009A6F10">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w:t>
                  </w:r>
                </w:p>
              </w:tc>
            </w:tr>
            <w:tr w:rsidR="007F03F9" w:rsidRPr="000C0789" w:rsidTr="009A6F10">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9A6F10" w:rsidRDefault="007F03F9" w:rsidP="007F03F9">
                  <w:pPr>
                    <w:spacing w:after="0" w:line="240" w:lineRule="auto"/>
                    <w:jc w:val="both"/>
                    <w:rPr>
                      <w:rFonts w:ascii="Calibri" w:eastAsia="Times New Roman" w:hAnsi="Calibri" w:cs="Times New Roman"/>
                      <w:sz w:val="20"/>
                      <w:szCs w:val="20"/>
                    </w:rPr>
                  </w:pPr>
                  <w:r w:rsidRPr="009A6F10">
                    <w:rPr>
                      <w:rFonts w:ascii="Calibri" w:eastAsia="Times New Roman" w:hAnsi="Calibri" w:cs="Times New Roman"/>
                      <w:sz w:val="20"/>
                      <w:szCs w:val="20"/>
                    </w:rPr>
                    <w:t xml:space="preserve">Cojeras </w:t>
                  </w:r>
                </w:p>
              </w:tc>
              <w:tc>
                <w:tcPr>
                  <w:tcW w:w="2977" w:type="dxa"/>
                  <w:tcBorders>
                    <w:top w:val="nil"/>
                    <w:left w:val="nil"/>
                    <w:bottom w:val="single" w:sz="4" w:space="0" w:color="auto"/>
                    <w:right w:val="single" w:sz="4" w:space="0" w:color="auto"/>
                  </w:tcBorders>
                  <w:shd w:val="clear" w:color="auto" w:fill="auto"/>
                  <w:noWrap/>
                  <w:vAlign w:val="bottom"/>
                  <w:hideMark/>
                </w:tcPr>
                <w:p w:rsidR="007F03F9" w:rsidRPr="009A6F10" w:rsidRDefault="007F03F9" w:rsidP="007F03F9">
                  <w:pPr>
                    <w:spacing w:after="0" w:line="240" w:lineRule="auto"/>
                    <w:rPr>
                      <w:rFonts w:ascii="Calibri" w:eastAsia="Times New Roman" w:hAnsi="Calibri" w:cs="Times New Roman"/>
                      <w:sz w:val="20"/>
                      <w:szCs w:val="20"/>
                    </w:rPr>
                  </w:pPr>
                  <w:r w:rsidRPr="009A6F10">
                    <w:rPr>
                      <w:rFonts w:ascii="Calibri" w:eastAsia="Times New Roman" w:hAnsi="Calibri" w:cs="Times New Roman"/>
                      <w:sz w:val="20"/>
                      <w:szCs w:val="20"/>
                    </w:rPr>
                    <w:t>&lt; 1%</w:t>
                  </w:r>
                </w:p>
              </w:tc>
            </w:tr>
            <w:tr w:rsidR="007F03F9" w:rsidRPr="000C0789" w:rsidTr="009A6F10">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7F03F9" w:rsidRPr="009A6F10" w:rsidRDefault="007F03F9" w:rsidP="007F03F9">
                  <w:pPr>
                    <w:spacing w:after="0" w:line="240" w:lineRule="auto"/>
                    <w:jc w:val="both"/>
                    <w:rPr>
                      <w:rFonts w:ascii="Symbol" w:eastAsia="Times New Roman" w:hAnsi="Symbol" w:cs="Times New Roman"/>
                      <w:sz w:val="20"/>
                      <w:szCs w:val="20"/>
                    </w:rPr>
                  </w:pPr>
                  <w:r w:rsidRPr="009A6F10">
                    <w:rPr>
                      <w:rFonts w:ascii="Calibri" w:eastAsia="Times New Roman" w:hAnsi="Calibri" w:cs="Times New Roman"/>
                      <w:sz w:val="20"/>
                      <w:szCs w:val="20"/>
                    </w:rPr>
                    <w:t>Animales postrados incapaces de moverse por sí mismos</w:t>
                  </w:r>
                </w:p>
              </w:tc>
              <w:tc>
                <w:tcPr>
                  <w:tcW w:w="2977" w:type="dxa"/>
                  <w:tcBorders>
                    <w:top w:val="nil"/>
                    <w:left w:val="nil"/>
                    <w:bottom w:val="single" w:sz="4" w:space="0" w:color="auto"/>
                    <w:right w:val="single" w:sz="4" w:space="0" w:color="auto"/>
                  </w:tcBorders>
                  <w:shd w:val="clear" w:color="auto" w:fill="auto"/>
                  <w:noWrap/>
                  <w:vAlign w:val="bottom"/>
                  <w:hideMark/>
                </w:tcPr>
                <w:p w:rsidR="007F03F9" w:rsidRPr="009A6F10" w:rsidRDefault="007F03F9" w:rsidP="007F03F9">
                  <w:pPr>
                    <w:spacing w:after="0" w:line="240" w:lineRule="auto"/>
                    <w:rPr>
                      <w:rFonts w:ascii="Calibri" w:eastAsia="Times New Roman" w:hAnsi="Calibri" w:cs="Times New Roman"/>
                      <w:sz w:val="20"/>
                      <w:szCs w:val="20"/>
                    </w:rPr>
                  </w:pPr>
                  <w:r w:rsidRPr="009A6F10">
                    <w:rPr>
                      <w:rFonts w:ascii="Calibri" w:eastAsia="Times New Roman" w:hAnsi="Calibri" w:cs="Times New Roman"/>
                      <w:sz w:val="20"/>
                      <w:szCs w:val="20"/>
                    </w:rPr>
                    <w:t>&lt; 0.5%</w:t>
                  </w:r>
                </w:p>
              </w:tc>
            </w:tr>
          </w:tbl>
          <w:p w:rsidR="007F03F9" w:rsidRPr="007F1B1B" w:rsidRDefault="007F03F9" w:rsidP="007F03F9">
            <w:pPr>
              <w:spacing w:after="0" w:line="240" w:lineRule="auto"/>
              <w:jc w:val="both"/>
              <w:rPr>
                <w:rFonts w:ascii="Calibri" w:eastAsia="Times New Roman" w:hAnsi="Calibri" w:cs="Calibri"/>
                <w:sz w:val="20"/>
                <w:szCs w:val="20"/>
              </w:rPr>
            </w:pPr>
          </w:p>
        </w:tc>
        <w:tc>
          <w:tcPr>
            <w:tcW w:w="348" w:type="dxa"/>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rsidTr="00A8533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Default="007F03F9" w:rsidP="007F03F9">
            <w:pPr>
              <w:spacing w:after="0" w:line="240" w:lineRule="auto"/>
              <w:jc w:val="center"/>
              <w:rPr>
                <w:rFonts w:ascii="Calibri" w:eastAsia="Times New Roman" w:hAnsi="Calibri" w:cs="Calibri"/>
                <w:b/>
                <w:sz w:val="12"/>
                <w:szCs w:val="12"/>
                <w:lang w:val="en-US"/>
              </w:rPr>
            </w:pPr>
            <w:r>
              <w:rPr>
                <w:rFonts w:ascii="Calibri" w:eastAsia="Times New Roman" w:hAnsi="Calibri" w:cs="Calibri"/>
                <w:b/>
                <w:sz w:val="12"/>
                <w:szCs w:val="12"/>
                <w:lang w:val="en-US"/>
              </w:rPr>
              <w:t>5.8.5.3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F03F9" w:rsidRDefault="007F03F9" w:rsidP="007F03F9">
            <w:pPr>
              <w:spacing w:after="0" w:line="240" w:lineRule="auto"/>
              <w:jc w:val="both"/>
              <w:rPr>
                <w:rFonts w:ascii="Calibri" w:eastAsia="Times New Roman" w:hAnsi="Calibri" w:cs="Calibri"/>
                <w:b/>
                <w:sz w:val="20"/>
                <w:szCs w:val="20"/>
              </w:rPr>
            </w:pPr>
            <w:r w:rsidRPr="00670661">
              <w:rPr>
                <w:rFonts w:ascii="Calibri" w:eastAsia="Times New Roman" w:hAnsi="Calibri" w:cs="Calibri"/>
                <w:b/>
                <w:sz w:val="20"/>
                <w:szCs w:val="20"/>
              </w:rPr>
              <w:t>INDICADORES GENERALES</w:t>
            </w:r>
            <w:r>
              <w:rPr>
                <w:rFonts w:ascii="Calibri" w:eastAsia="Times New Roman" w:hAnsi="Calibri" w:cs="Calibri"/>
                <w:b/>
                <w:sz w:val="20"/>
                <w:szCs w:val="20"/>
              </w:rPr>
              <w:t xml:space="preserve"> DE</w:t>
            </w:r>
            <w:r w:rsidRPr="00670661">
              <w:rPr>
                <w:rFonts w:ascii="Calibri" w:eastAsia="Times New Roman" w:hAnsi="Calibri" w:cs="Calibri"/>
                <w:b/>
                <w:sz w:val="20"/>
                <w:szCs w:val="20"/>
              </w:rPr>
              <w:t xml:space="preserve"> BIENESTAR ANIMAL DEL MATADERO</w:t>
            </w:r>
          </w:p>
          <w:p w:rsidR="007F03F9" w:rsidRDefault="007F03F9" w:rsidP="007F03F9">
            <w:pPr>
              <w:spacing w:after="0" w:line="240" w:lineRule="auto"/>
              <w:jc w:val="both"/>
              <w:rPr>
                <w:rFonts w:ascii="Calibri" w:eastAsia="Times New Roman" w:hAnsi="Calibri" w:cs="Calibri"/>
                <w:sz w:val="20"/>
                <w:szCs w:val="20"/>
              </w:rPr>
            </w:pPr>
            <w:r w:rsidRPr="00670661">
              <w:rPr>
                <w:rFonts w:ascii="Calibri" w:eastAsia="Times New Roman" w:hAnsi="Calibri" w:cs="Calibri"/>
                <w:sz w:val="20"/>
                <w:szCs w:val="20"/>
              </w:rPr>
              <w:t xml:space="preserve">La evaluación de animales muertos en el transporte y en cuadras se realizará en base a </w:t>
            </w:r>
            <w:r>
              <w:rPr>
                <w:rFonts w:ascii="Calibri" w:eastAsia="Times New Roman" w:hAnsi="Calibri" w:cs="Calibri"/>
                <w:sz w:val="20"/>
                <w:szCs w:val="20"/>
              </w:rPr>
              <w:t>los datos semestrale</w:t>
            </w:r>
            <w:r w:rsidRPr="00670661">
              <w:rPr>
                <w:rFonts w:ascii="Calibri" w:eastAsia="Times New Roman" w:hAnsi="Calibri" w:cs="Calibri"/>
                <w:sz w:val="20"/>
                <w:szCs w:val="20"/>
              </w:rPr>
              <w:t>s de sacrificio, que proporcionará el matadero.</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7F03F9" w:rsidRPr="000C0789" w:rsidTr="00670661">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w:t>
                  </w:r>
                </w:p>
              </w:tc>
            </w:tr>
            <w:tr w:rsidR="007F03F9" w:rsidRPr="00CE3A2F" w:rsidTr="00670661">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rsidR="007F03F9" w:rsidRPr="00670661" w:rsidRDefault="007F03F9" w:rsidP="007F03F9">
                  <w:pPr>
                    <w:spacing w:after="0" w:line="240" w:lineRule="auto"/>
                    <w:jc w:val="both"/>
                    <w:rPr>
                      <w:rFonts w:ascii="Calibri" w:eastAsia="Times New Roman" w:hAnsi="Calibri" w:cs="Times New Roman"/>
                      <w:sz w:val="20"/>
                      <w:szCs w:val="20"/>
                    </w:rPr>
                  </w:pPr>
                  <w:r w:rsidRPr="00670661">
                    <w:rPr>
                      <w:rFonts w:ascii="Calibri" w:eastAsia="Times New Roman" w:hAnsi="Calibri" w:cs="Times New Roman"/>
                      <w:sz w:val="20"/>
                      <w:szCs w:val="20"/>
                    </w:rPr>
                    <w:t>Animales muertos en cuadras</w:t>
                  </w:r>
                </w:p>
              </w:tc>
              <w:tc>
                <w:tcPr>
                  <w:tcW w:w="2977" w:type="dxa"/>
                  <w:tcBorders>
                    <w:top w:val="nil"/>
                    <w:left w:val="nil"/>
                    <w:bottom w:val="single" w:sz="4" w:space="0" w:color="auto"/>
                    <w:right w:val="single" w:sz="4" w:space="0" w:color="auto"/>
                  </w:tcBorders>
                  <w:shd w:val="clear" w:color="auto" w:fill="auto"/>
                  <w:noWrap/>
                  <w:vAlign w:val="bottom"/>
                </w:tcPr>
                <w:p w:rsidR="007F03F9" w:rsidRPr="00670661" w:rsidRDefault="007F03F9" w:rsidP="007F03F9">
                  <w:pPr>
                    <w:spacing w:after="0" w:line="240" w:lineRule="auto"/>
                    <w:rPr>
                      <w:rFonts w:ascii="Calibri" w:eastAsia="Times New Roman" w:hAnsi="Calibri" w:cs="Times New Roman"/>
                      <w:sz w:val="20"/>
                      <w:szCs w:val="20"/>
                    </w:rPr>
                  </w:pPr>
                  <w:r w:rsidRPr="00670661">
                    <w:rPr>
                      <w:rFonts w:ascii="Calibri" w:eastAsia="Times New Roman" w:hAnsi="Calibri" w:cs="Times New Roman"/>
                      <w:sz w:val="20"/>
                      <w:szCs w:val="20"/>
                    </w:rPr>
                    <w:t>&lt; 0.01%</w:t>
                  </w:r>
                </w:p>
              </w:tc>
            </w:tr>
            <w:tr w:rsidR="007F03F9" w:rsidRPr="00E76E1A" w:rsidTr="00670661">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rsidR="007F03F9" w:rsidRPr="00670661" w:rsidRDefault="007F03F9" w:rsidP="007F03F9">
                  <w:pPr>
                    <w:spacing w:after="0" w:line="240" w:lineRule="auto"/>
                    <w:jc w:val="both"/>
                    <w:rPr>
                      <w:rFonts w:eastAsia="Times New Roman" w:cs="Times New Roman"/>
                      <w:sz w:val="20"/>
                      <w:szCs w:val="20"/>
                    </w:rPr>
                  </w:pPr>
                  <w:r w:rsidRPr="00670661">
                    <w:rPr>
                      <w:rFonts w:eastAsia="Times New Roman" w:cs="Times New Roman"/>
                      <w:sz w:val="20"/>
                      <w:szCs w:val="20"/>
                    </w:rPr>
                    <w:t>Animales muertos en el transporte</w:t>
                  </w:r>
                </w:p>
              </w:tc>
              <w:tc>
                <w:tcPr>
                  <w:tcW w:w="2977" w:type="dxa"/>
                  <w:tcBorders>
                    <w:top w:val="nil"/>
                    <w:left w:val="nil"/>
                    <w:bottom w:val="single" w:sz="4" w:space="0" w:color="auto"/>
                    <w:right w:val="single" w:sz="4" w:space="0" w:color="auto"/>
                  </w:tcBorders>
                  <w:shd w:val="clear" w:color="auto" w:fill="auto"/>
                  <w:noWrap/>
                  <w:vAlign w:val="bottom"/>
                </w:tcPr>
                <w:p w:rsidR="007F03F9" w:rsidRPr="00670661" w:rsidRDefault="007F03F9" w:rsidP="007F03F9">
                  <w:pPr>
                    <w:spacing w:after="0" w:line="240" w:lineRule="auto"/>
                    <w:rPr>
                      <w:rFonts w:ascii="Calibri" w:eastAsia="Times New Roman" w:hAnsi="Calibri" w:cs="Times New Roman"/>
                      <w:sz w:val="20"/>
                      <w:szCs w:val="20"/>
                    </w:rPr>
                  </w:pPr>
                  <w:r w:rsidRPr="00670661">
                    <w:rPr>
                      <w:rFonts w:ascii="Calibri" w:eastAsia="Times New Roman" w:hAnsi="Calibri" w:cs="Times New Roman"/>
                      <w:sz w:val="20"/>
                      <w:szCs w:val="20"/>
                    </w:rPr>
                    <w:t>&lt; 0.2%</w:t>
                  </w:r>
                </w:p>
              </w:tc>
            </w:tr>
          </w:tbl>
          <w:p w:rsidR="007F03F9" w:rsidRDefault="007F03F9" w:rsidP="007F03F9">
            <w:pPr>
              <w:spacing w:after="0" w:line="240" w:lineRule="auto"/>
              <w:jc w:val="both"/>
              <w:rPr>
                <w:rFonts w:ascii="Calibri" w:eastAsia="Times New Roman" w:hAnsi="Calibri" w:cs="Calibri"/>
                <w:color w:val="FF0000"/>
                <w:sz w:val="20"/>
                <w:szCs w:val="20"/>
              </w:rPr>
            </w:pPr>
          </w:p>
        </w:tc>
        <w:tc>
          <w:tcPr>
            <w:tcW w:w="348" w:type="dxa"/>
            <w:tcBorders>
              <w:top w:val="nil"/>
              <w:left w:val="single" w:sz="4" w:space="0" w:color="auto"/>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nil"/>
              <w:left w:val="nil"/>
              <w:bottom w:val="nil"/>
              <w:right w:val="nil"/>
            </w:tcBorders>
            <w:shd w:val="clear" w:color="auto" w:fill="auto"/>
            <w:vAlign w:val="center"/>
          </w:tcPr>
          <w:p w:rsidR="007F03F9" w:rsidRPr="007A1342" w:rsidRDefault="007F03F9" w:rsidP="007F03F9">
            <w:pPr>
              <w:spacing w:after="0" w:line="240" w:lineRule="auto"/>
              <w:jc w:val="center"/>
              <w:rPr>
                <w:rFonts w:ascii="Calibri" w:eastAsia="Times New Roman" w:hAnsi="Calibri" w:cs="Calibri"/>
                <w:b/>
                <w:sz w:val="20"/>
                <w:szCs w:val="20"/>
                <w:lang w:val="es-ES_tradnl"/>
              </w:rPr>
            </w:pPr>
          </w:p>
        </w:tc>
      </w:tr>
    </w:tbl>
    <w:p w:rsidR="007F1B1B" w:rsidRDefault="007F1B1B" w:rsidP="0029095E">
      <w:pPr>
        <w:spacing w:after="0" w:line="240" w:lineRule="auto"/>
        <w:rPr>
          <w:rFonts w:ascii="Times New Roman" w:eastAsia="Times New Roman" w:hAnsi="Times New Roman" w:cs="Times New Roman"/>
        </w:rPr>
      </w:pPr>
    </w:p>
    <w:p w:rsidR="005E38A5" w:rsidRDefault="005E38A5" w:rsidP="005E38A5">
      <w:pPr>
        <w:jc w:val="both"/>
        <w:rPr>
          <w:rFonts w:ascii="Calibri" w:eastAsia="Times New Roman" w:hAnsi="Calibri" w:cs="Times New Roman"/>
          <w:sz w:val="20"/>
          <w:szCs w:val="20"/>
        </w:rPr>
      </w:pPr>
      <w:r>
        <w:rPr>
          <w:rFonts w:ascii="Calibri" w:eastAsia="Times New Roman" w:hAnsi="Calibri" w:cs="Times New Roman"/>
          <w:sz w:val="20"/>
          <w:szCs w:val="20"/>
        </w:rPr>
        <w:t xml:space="preserve">Se </w:t>
      </w:r>
      <w:proofErr w:type="gramStart"/>
      <w:r>
        <w:rPr>
          <w:rFonts w:ascii="Calibri" w:eastAsia="Times New Roman" w:hAnsi="Calibri" w:cs="Times New Roman"/>
          <w:sz w:val="20"/>
          <w:szCs w:val="20"/>
        </w:rPr>
        <w:t>considerara</w:t>
      </w:r>
      <w:proofErr w:type="gramEnd"/>
      <w:r>
        <w:rPr>
          <w:rFonts w:ascii="Calibri" w:eastAsia="Times New Roman" w:hAnsi="Calibri" w:cs="Times New Roman"/>
          <w:sz w:val="20"/>
          <w:szCs w:val="20"/>
        </w:rPr>
        <w:t xml:space="preserve"> como un aspecto de excelencia, que el Centro de sacrificio tenga instalado un sistema de grabación de imágenes en continuo en las áreas en las que se encuentran animales vivos (área de descarga, cuadras, pre </w:t>
      </w:r>
      <w:r>
        <w:rPr>
          <w:rFonts w:ascii="Calibri" w:eastAsia="Times New Roman" w:hAnsi="Calibri" w:cs="Times New Roman"/>
          <w:sz w:val="20"/>
          <w:szCs w:val="20"/>
        </w:rPr>
        <w:lastRenderedPageBreak/>
        <w:t>aturdido, etc.), con el objeto de monitorizar aspectos relacionados con el bienestar de los animales y garantizar la existencia de buenas prácticas. Dicho sistema debe de permitir el almacenamiento de imágenes durante al menos un mes, y dichas imágenes deberán estar a disposición de los servicios veterinarios oficiales.</w:t>
      </w:r>
    </w:p>
    <w:p w:rsidR="00D51CE0" w:rsidRPr="005E38A5" w:rsidRDefault="005E38A5" w:rsidP="005E38A5">
      <w:pPr>
        <w:jc w:val="both"/>
        <w:rPr>
          <w:rFonts w:ascii="Calibri" w:eastAsia="Times New Roman" w:hAnsi="Calibri" w:cs="Times New Roman"/>
          <w:sz w:val="20"/>
          <w:szCs w:val="20"/>
        </w:rPr>
      </w:pPr>
      <w:r>
        <w:rPr>
          <w:rFonts w:ascii="Calibri" w:eastAsia="Times New Roman" w:hAnsi="Calibri" w:cs="Times New Roman"/>
          <w:sz w:val="20"/>
          <w:szCs w:val="20"/>
        </w:rPr>
        <w:t xml:space="preserve">La existencia de estos equipos supondrá un incremento de </w:t>
      </w:r>
      <w:r w:rsidRPr="002F435D">
        <w:rPr>
          <w:rFonts w:ascii="Calibri" w:eastAsia="Times New Roman" w:hAnsi="Calibri" w:cs="Times New Roman"/>
          <w:b/>
          <w:sz w:val="20"/>
          <w:szCs w:val="20"/>
        </w:rPr>
        <w:t>3</w:t>
      </w:r>
      <w:r>
        <w:rPr>
          <w:rFonts w:ascii="Calibri" w:eastAsia="Times New Roman" w:hAnsi="Calibri" w:cs="Times New Roman"/>
          <w:sz w:val="20"/>
          <w:szCs w:val="20"/>
        </w:rPr>
        <w:t xml:space="preserve"> puntos en la valoración total de la auditoria.</w:t>
      </w:r>
    </w:p>
    <w:p w:rsidR="00D51CE0" w:rsidRPr="00481D84" w:rsidRDefault="00D51CE0" w:rsidP="00D51CE0">
      <w:pPr>
        <w:spacing w:after="0" w:line="240" w:lineRule="auto"/>
        <w:rPr>
          <w:rFonts w:eastAsia="Times New Roman" w:cs="Times New Roman"/>
          <w:b/>
          <w:sz w:val="24"/>
          <w:szCs w:val="24"/>
        </w:rPr>
      </w:pPr>
      <w:r>
        <w:rPr>
          <w:rFonts w:eastAsia="Times New Roman" w:cs="Times New Roman"/>
          <w:b/>
          <w:sz w:val="24"/>
          <w:szCs w:val="24"/>
        </w:rPr>
        <w:t xml:space="preserve">MODELOS DE </w:t>
      </w:r>
      <w:r w:rsidRPr="00481D84">
        <w:rPr>
          <w:rFonts w:eastAsia="Times New Roman" w:cs="Times New Roman"/>
          <w:b/>
          <w:sz w:val="24"/>
          <w:szCs w:val="24"/>
        </w:rPr>
        <w:t>INFORME DE NO CONFORMIDADES Y SUBSANACIÓN DE DEFICIENCIAS</w:t>
      </w:r>
    </w:p>
    <w:p w:rsidR="00D350D3" w:rsidRDefault="00D350D3" w:rsidP="00D53C96">
      <w:pPr>
        <w:rPr>
          <w:rFonts w:ascii="Calibri" w:eastAsia="Times New Roman" w:hAnsi="Calibri" w:cs="Calibri"/>
          <w:b/>
        </w:rPr>
      </w:pPr>
    </w:p>
    <w:tbl>
      <w:tblPr>
        <w:tblpPr w:leftFromText="142" w:rightFromText="142" w:vertAnchor="text" w:horzAnchor="margin" w:tblpXSpec="center" w:tblpY="733"/>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94"/>
        <w:gridCol w:w="2658"/>
        <w:gridCol w:w="2449"/>
        <w:gridCol w:w="1202"/>
        <w:gridCol w:w="1620"/>
      </w:tblGrid>
      <w:tr w:rsidR="00520374" w:rsidRPr="00A83873" w:rsidTr="00092EB5">
        <w:trPr>
          <w:trHeight w:val="227"/>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16"/>
                <w:szCs w:val="16"/>
              </w:rPr>
            </w:pPr>
            <w:bookmarkStart w:id="5" w:name="_Hlk1150722"/>
            <w:r w:rsidRPr="00A83873">
              <w:rPr>
                <w:rFonts w:ascii="Calibri" w:eastAsia="Times New Roman" w:hAnsi="Calibri" w:cs="Calibri"/>
                <w:b/>
                <w:sz w:val="16"/>
                <w:szCs w:val="16"/>
              </w:rPr>
              <w:t>PUNTO DE LA SUBAREA SIN CUMPLIMIENTO</w:t>
            </w: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101" w:type="dxa"/>
            <w:shd w:val="clear" w:color="auto" w:fill="E0E0E0"/>
            <w:vAlign w:val="center"/>
          </w:tcPr>
          <w:p w:rsidR="00520374" w:rsidRPr="00BF62CC"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634" w:type="dxa"/>
            <w:shd w:val="clear" w:color="auto" w:fill="E0E0E0"/>
            <w:vAlign w:val="center"/>
          </w:tcPr>
          <w:p w:rsidR="00520374" w:rsidRPr="00BF62CC" w:rsidRDefault="00520374" w:rsidP="009C668A">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rsidTr="00092EB5">
        <w:trPr>
          <w:trHeight w:val="973"/>
        </w:trPr>
        <w:tc>
          <w:tcPr>
            <w:tcW w:w="12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rsidR="00520374" w:rsidRPr="00A83873" w:rsidRDefault="00520374" w:rsidP="009C668A">
            <w:pPr>
              <w:spacing w:after="0" w:line="240" w:lineRule="auto"/>
              <w:jc w:val="center"/>
              <w:rPr>
                <w:rFonts w:ascii="Calibri" w:eastAsia="Times New Roman" w:hAnsi="Calibri" w:cs="Calibri"/>
                <w:b/>
                <w:sz w:val="20"/>
                <w:szCs w:val="20"/>
              </w:rPr>
            </w:pPr>
          </w:p>
        </w:tc>
      </w:tr>
      <w:bookmarkEnd w:id="5"/>
    </w:tbl>
    <w:p w:rsidR="00092EB5" w:rsidRDefault="00092EB5" w:rsidP="00D53C96">
      <w:pPr>
        <w:rPr>
          <w:rFonts w:ascii="Calibri" w:eastAsia="Times New Roman" w:hAnsi="Calibri" w:cs="Calibri"/>
          <w:b/>
        </w:rPr>
      </w:pPr>
    </w:p>
    <w:p w:rsidR="00092EB5" w:rsidRDefault="00092EB5" w:rsidP="00D53C96">
      <w:pPr>
        <w:rPr>
          <w:rFonts w:ascii="Calibri" w:eastAsia="Times New Roman" w:hAnsi="Calibri" w:cs="Calibri"/>
          <w:b/>
        </w:rPr>
      </w:pPr>
    </w:p>
    <w:tbl>
      <w:tblPr>
        <w:tblStyle w:val="Tablaconcuadrcula"/>
        <w:tblpPr w:leftFromText="141" w:rightFromText="141" w:vertAnchor="text" w:horzAnchor="margin" w:tblpY="8"/>
        <w:tblW w:w="0" w:type="auto"/>
        <w:tblLook w:val="04A0" w:firstRow="1" w:lastRow="0" w:firstColumn="1" w:lastColumn="0" w:noHBand="0" w:noVBand="1"/>
      </w:tblPr>
      <w:tblGrid>
        <w:gridCol w:w="4593"/>
        <w:gridCol w:w="4581"/>
      </w:tblGrid>
      <w:tr w:rsidR="00092EB5" w:rsidTr="009C668A">
        <w:trPr>
          <w:trHeight w:val="416"/>
        </w:trPr>
        <w:tc>
          <w:tcPr>
            <w:tcW w:w="4593" w:type="dxa"/>
          </w:tcPr>
          <w:p w:rsidR="00092EB5" w:rsidRDefault="00092EB5" w:rsidP="009C668A">
            <w:pPr>
              <w:jc w:val="center"/>
              <w:rPr>
                <w:rFonts w:eastAsia="Times New Roman" w:cs="Times New Roman"/>
                <w:sz w:val="18"/>
                <w:szCs w:val="18"/>
              </w:rPr>
            </w:pPr>
            <w:bookmarkStart w:id="6" w:name="_Hlk1150758"/>
            <w:r>
              <w:rPr>
                <w:rFonts w:eastAsia="Times New Roman" w:cs="Times New Roman"/>
                <w:sz w:val="18"/>
                <w:szCs w:val="18"/>
              </w:rPr>
              <w:t>NOMBRE DEL AUDITOR INTERNO</w:t>
            </w:r>
          </w:p>
        </w:tc>
        <w:tc>
          <w:tcPr>
            <w:tcW w:w="4581" w:type="dxa"/>
          </w:tcPr>
          <w:p w:rsidR="00092EB5" w:rsidRDefault="00092EB5" w:rsidP="009C668A">
            <w:pPr>
              <w:jc w:val="center"/>
              <w:rPr>
                <w:rFonts w:eastAsia="Times New Roman" w:cs="Times New Roman"/>
                <w:sz w:val="18"/>
                <w:szCs w:val="18"/>
              </w:rPr>
            </w:pPr>
          </w:p>
        </w:tc>
      </w:tr>
      <w:tr w:rsidR="00092EB5" w:rsidTr="009C668A">
        <w:trPr>
          <w:trHeight w:val="426"/>
        </w:trPr>
        <w:tc>
          <w:tcPr>
            <w:tcW w:w="4593" w:type="dxa"/>
          </w:tcPr>
          <w:p w:rsidR="00092EB5" w:rsidRPr="00E13ECC" w:rsidRDefault="00092EB5" w:rsidP="009C668A">
            <w:pPr>
              <w:rPr>
                <w:rFonts w:eastAsia="Times New Roman" w:cs="Times New Roman"/>
                <w:sz w:val="18"/>
                <w:szCs w:val="18"/>
              </w:rPr>
            </w:pPr>
            <w:r w:rsidRPr="00E13ECC">
              <w:rPr>
                <w:rFonts w:eastAsia="Times New Roman" w:cs="Times New Roman"/>
                <w:sz w:val="18"/>
                <w:szCs w:val="18"/>
              </w:rPr>
              <w:t xml:space="preserve">Fecha: </w:t>
            </w:r>
          </w:p>
        </w:tc>
        <w:tc>
          <w:tcPr>
            <w:tcW w:w="4581" w:type="dxa"/>
          </w:tcPr>
          <w:p w:rsidR="00092EB5" w:rsidRDefault="00092EB5" w:rsidP="009C668A">
            <w:pPr>
              <w:jc w:val="center"/>
              <w:rPr>
                <w:rFonts w:eastAsia="Times New Roman" w:cs="Times New Roman"/>
                <w:sz w:val="18"/>
                <w:szCs w:val="18"/>
              </w:rPr>
            </w:pPr>
          </w:p>
        </w:tc>
      </w:tr>
      <w:tr w:rsidR="00092EB5" w:rsidTr="009C668A">
        <w:trPr>
          <w:trHeight w:val="1127"/>
        </w:trPr>
        <w:tc>
          <w:tcPr>
            <w:tcW w:w="4593" w:type="dxa"/>
            <w:vAlign w:val="center"/>
          </w:tcPr>
          <w:p w:rsidR="00092EB5" w:rsidRDefault="00092EB5" w:rsidP="009C668A">
            <w:pPr>
              <w:jc w:val="center"/>
              <w:rPr>
                <w:rFonts w:eastAsia="Times New Roman" w:cs="Times New Roman"/>
                <w:sz w:val="18"/>
                <w:szCs w:val="18"/>
              </w:rPr>
            </w:pPr>
            <w:r>
              <w:rPr>
                <w:rFonts w:eastAsia="Times New Roman" w:cs="Times New Roman"/>
                <w:sz w:val="18"/>
                <w:szCs w:val="18"/>
              </w:rPr>
              <w:lastRenderedPageBreak/>
              <w:t>FIRMA</w:t>
            </w:r>
          </w:p>
        </w:tc>
        <w:tc>
          <w:tcPr>
            <w:tcW w:w="4581" w:type="dxa"/>
          </w:tcPr>
          <w:p w:rsidR="00092EB5" w:rsidRDefault="00092EB5" w:rsidP="009C668A">
            <w:pPr>
              <w:jc w:val="center"/>
              <w:rPr>
                <w:rFonts w:eastAsia="Times New Roman" w:cs="Times New Roman"/>
                <w:sz w:val="18"/>
                <w:szCs w:val="18"/>
              </w:rPr>
            </w:pPr>
          </w:p>
        </w:tc>
      </w:tr>
      <w:bookmarkEnd w:id="6"/>
    </w:tbl>
    <w:p w:rsidR="00092EB5" w:rsidRPr="00D51CE0" w:rsidRDefault="00092EB5" w:rsidP="00D53C96">
      <w:pPr>
        <w:rPr>
          <w:rFonts w:ascii="Calibri" w:eastAsia="Times New Roman" w:hAnsi="Calibri" w:cs="Calibri"/>
          <w:b/>
        </w:rPr>
      </w:pPr>
    </w:p>
    <w:sectPr w:rsidR="00092EB5" w:rsidRPr="00D51CE0" w:rsidSect="00F07922">
      <w:headerReference w:type="default" r:id="rId9"/>
      <w:footerReference w:type="default" r:id="rId10"/>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90" w:rsidRDefault="000B6290" w:rsidP="00D65AD7">
      <w:pPr>
        <w:spacing w:after="0" w:line="240" w:lineRule="auto"/>
      </w:pPr>
      <w:r>
        <w:separator/>
      </w:r>
    </w:p>
  </w:endnote>
  <w:endnote w:type="continuationSeparator" w:id="0">
    <w:p w:rsidR="000B6290" w:rsidRDefault="000B6290"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0D" w:rsidRPr="0001554C" w:rsidRDefault="0072560D"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03 Matadero – Centro de Sacrificio / Ganado Porcino</w:t>
    </w:r>
    <w:r w:rsidRPr="0001554C">
      <w:rPr>
        <w:rFonts w:cstheme="minorHAnsi"/>
        <w:sz w:val="14"/>
        <w:szCs w:val="14"/>
      </w:rPr>
      <w:t xml:space="preserve"> </w:t>
    </w:r>
    <w:r w:rsidRPr="00275FC9">
      <w:rPr>
        <w:rFonts w:cstheme="minorHAnsi"/>
        <w:sz w:val="14"/>
        <w:szCs w:val="14"/>
      </w:rPr>
      <w:t xml:space="preserve">//           Página  </w:t>
    </w:r>
    <w:r w:rsidRPr="00275FC9">
      <w:rPr>
        <w:rFonts w:cstheme="minorHAnsi"/>
        <w:sz w:val="14"/>
        <w:szCs w:val="14"/>
      </w:rPr>
      <w:fldChar w:fldCharType="begin"/>
    </w:r>
    <w:r w:rsidRPr="00275FC9">
      <w:rPr>
        <w:rFonts w:cstheme="minorHAnsi"/>
        <w:sz w:val="14"/>
        <w:szCs w:val="14"/>
      </w:rPr>
      <w:instrText xml:space="preserve"> PAGE  \* MERGEFORMAT </w:instrText>
    </w:r>
    <w:r w:rsidRPr="00275FC9">
      <w:rPr>
        <w:rFonts w:cstheme="minorHAnsi"/>
        <w:sz w:val="14"/>
        <w:szCs w:val="14"/>
      </w:rPr>
      <w:fldChar w:fldCharType="separate"/>
    </w:r>
    <w:r w:rsidR="002371C2">
      <w:rPr>
        <w:rFonts w:cstheme="minorHAnsi"/>
        <w:noProof/>
        <w:sz w:val="14"/>
        <w:szCs w:val="14"/>
      </w:rPr>
      <w:t>9</w:t>
    </w:r>
    <w:r w:rsidRPr="00275FC9">
      <w:rPr>
        <w:rFonts w:cstheme="minorHAnsi"/>
        <w:sz w:val="14"/>
        <w:szCs w:val="14"/>
      </w:rPr>
      <w:fldChar w:fldCharType="end"/>
    </w:r>
    <w:r w:rsidRPr="00275FC9">
      <w:rPr>
        <w:rFonts w:cstheme="minorHAnsi"/>
        <w:sz w:val="14"/>
        <w:szCs w:val="14"/>
      </w:rPr>
      <w:t xml:space="preserve"> / </w:t>
    </w:r>
    <w:r w:rsidR="00965883">
      <w:rPr>
        <w:rFonts w:cstheme="minorHAnsi"/>
        <w:sz w:val="14"/>
        <w:szCs w:val="14"/>
      </w:rPr>
      <w:t>8</w:t>
    </w:r>
  </w:p>
  <w:p w:rsidR="0072560D" w:rsidRDefault="0072560D"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90" w:rsidRDefault="000B6290" w:rsidP="00D65AD7">
      <w:pPr>
        <w:spacing w:after="0" w:line="240" w:lineRule="auto"/>
      </w:pPr>
      <w:r>
        <w:separator/>
      </w:r>
    </w:p>
  </w:footnote>
  <w:footnote w:type="continuationSeparator" w:id="0">
    <w:p w:rsidR="000B6290" w:rsidRDefault="000B6290"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0D" w:rsidRDefault="0072560D">
    <w:pPr>
      <w:pStyle w:val="Encabezado"/>
    </w:pPr>
  </w:p>
  <w:p w:rsidR="0072560D" w:rsidRPr="00B9679E" w:rsidRDefault="0072560D"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60288" behindDoc="0" locked="0" layoutInCell="1" allowOverlap="1" wp14:anchorId="52AC8F1B" wp14:editId="40FAD98C">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60D" w:rsidRPr="007C3913" w:rsidRDefault="0072560D"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8F1B" id="Rectangle 1" o:spid="_x0000_s1026" style="position:absolute;left:0;text-align:left;margin-left:-67.4pt;margin-top:20.6pt;width:39.4pt;height:602.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rsidR="0072560D" w:rsidRPr="007C3913" w:rsidRDefault="0072560D" w:rsidP="002774DF">
                    <w:pPr>
                      <w:jc w:val="center"/>
                      <w:rPr>
                        <w:rFonts w:cstheme="minorHAnsi"/>
                        <w:color w:val="7F7F7F"/>
                        <w:sz w:val="20"/>
                        <w:szCs w:val="20"/>
                      </w:rPr>
                    </w:pPr>
                  </w:p>
                </w:txbxContent>
              </v:textbox>
              <w10:wrap anchory="margin"/>
            </v:rect>
          </w:pict>
        </mc:Fallback>
      </mc:AlternateContent>
    </w:r>
  </w:p>
  <w:tbl>
    <w:tblPr>
      <w:tblW w:w="102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7559"/>
      <w:gridCol w:w="1418"/>
    </w:tblGrid>
    <w:tr w:rsidR="001002EA" w:rsidRPr="00AB3A4D" w:rsidTr="001002EA">
      <w:trPr>
        <w:trHeight w:val="585"/>
      </w:trPr>
      <w:tc>
        <w:tcPr>
          <w:tcW w:w="1225" w:type="dxa"/>
          <w:vMerge w:val="restart"/>
          <w:shd w:val="clear" w:color="auto" w:fill="auto"/>
        </w:tcPr>
        <w:p w:rsidR="001002EA" w:rsidRPr="00AB3A4D" w:rsidRDefault="001002EA" w:rsidP="001002EA">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68480" behindDoc="0" locked="0" layoutInCell="1" allowOverlap="1" wp14:anchorId="4E8420B3" wp14:editId="3DE75B1A">
                <wp:simplePos x="0" y="0"/>
                <wp:positionH relativeFrom="column">
                  <wp:posOffset>91440</wp:posOffset>
                </wp:positionH>
                <wp:positionV relativeFrom="paragraph">
                  <wp:posOffset>207645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559" w:type="dxa"/>
          <w:shd w:val="clear" w:color="auto" w:fill="auto"/>
          <w:vAlign w:val="center"/>
        </w:tcPr>
        <w:p w:rsidR="001002EA" w:rsidRPr="002079B9" w:rsidRDefault="001002EA" w:rsidP="001002EA">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rsidR="001002EA" w:rsidRPr="002079B9" w:rsidRDefault="001002EA" w:rsidP="001002EA">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rsidR="001002EA" w:rsidRPr="00FC781D" w:rsidRDefault="001002EA" w:rsidP="001002EA">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418" w:type="dxa"/>
          <w:shd w:val="clear" w:color="auto" w:fill="auto"/>
          <w:vAlign w:val="center"/>
        </w:tcPr>
        <w:p w:rsidR="00477DEF" w:rsidRDefault="001002EA" w:rsidP="001002EA">
          <w:pPr>
            <w:spacing w:after="0" w:line="240" w:lineRule="auto"/>
            <w:jc w:val="center"/>
            <w:rPr>
              <w:rFonts w:ascii="Calibri" w:eastAsia="Calibri" w:hAnsi="Calibri" w:cs="Calibri"/>
              <w:b/>
              <w:color w:val="0070C0"/>
              <w:sz w:val="20"/>
              <w:szCs w:val="20"/>
            </w:rPr>
          </w:pPr>
          <w:r w:rsidRPr="0022166D">
            <w:rPr>
              <w:rFonts w:ascii="Calibri" w:eastAsia="Calibri" w:hAnsi="Calibri" w:cs="Calibri"/>
              <w:b/>
              <w:color w:val="0070C0"/>
              <w:sz w:val="20"/>
              <w:szCs w:val="20"/>
            </w:rPr>
            <w:t xml:space="preserve">Rev. </w:t>
          </w:r>
          <w:r w:rsidR="002371C2">
            <w:rPr>
              <w:rFonts w:ascii="Calibri" w:eastAsia="Calibri" w:hAnsi="Calibri" w:cs="Calibri"/>
              <w:b/>
              <w:color w:val="0070C0"/>
              <w:sz w:val="20"/>
              <w:szCs w:val="20"/>
            </w:rPr>
            <w:t>0</w:t>
          </w:r>
          <w:r w:rsidR="006A5F17">
            <w:rPr>
              <w:rFonts w:ascii="Calibri" w:eastAsia="Calibri" w:hAnsi="Calibri" w:cs="Calibri"/>
              <w:b/>
              <w:color w:val="0070C0"/>
              <w:sz w:val="20"/>
              <w:szCs w:val="20"/>
            </w:rPr>
            <w:t>3</w:t>
          </w:r>
          <w:r>
            <w:rPr>
              <w:rFonts w:ascii="Calibri" w:eastAsia="Calibri" w:hAnsi="Calibri" w:cs="Calibri"/>
              <w:b/>
              <w:color w:val="0070C0"/>
              <w:sz w:val="20"/>
              <w:szCs w:val="20"/>
            </w:rPr>
            <w:t xml:space="preserve"> </w:t>
          </w:r>
        </w:p>
        <w:p w:rsidR="001002EA" w:rsidRPr="0022166D" w:rsidRDefault="001002EA" w:rsidP="001002EA">
          <w:pPr>
            <w:spacing w:after="0" w:line="240" w:lineRule="auto"/>
            <w:jc w:val="center"/>
            <w:rPr>
              <w:rFonts w:ascii="Calibri" w:eastAsia="Calibri" w:hAnsi="Calibri" w:cs="Calibri"/>
              <w:b/>
              <w:color w:val="0070C0"/>
              <w:sz w:val="20"/>
              <w:szCs w:val="20"/>
            </w:rPr>
          </w:pPr>
          <w:r>
            <w:rPr>
              <w:rFonts w:ascii="Calibri" w:eastAsia="Calibri" w:hAnsi="Calibri" w:cs="Calibri"/>
              <w:b/>
              <w:color w:val="0070C0"/>
              <w:sz w:val="20"/>
              <w:szCs w:val="20"/>
            </w:rPr>
            <w:t>CC0</w:t>
          </w:r>
          <w:r w:rsidR="002371C2">
            <w:rPr>
              <w:rFonts w:ascii="Calibri" w:eastAsia="Calibri" w:hAnsi="Calibri" w:cs="Calibri"/>
              <w:b/>
              <w:color w:val="0070C0"/>
              <w:sz w:val="20"/>
              <w:szCs w:val="20"/>
            </w:rPr>
            <w:t>3</w:t>
          </w:r>
        </w:p>
      </w:tc>
    </w:tr>
    <w:tr w:rsidR="001002EA" w:rsidRPr="00AB3A4D" w:rsidTr="001002EA">
      <w:trPr>
        <w:trHeight w:val="585"/>
      </w:trPr>
      <w:tc>
        <w:tcPr>
          <w:tcW w:w="1225" w:type="dxa"/>
          <w:vMerge/>
          <w:shd w:val="clear" w:color="auto" w:fill="auto"/>
        </w:tcPr>
        <w:p w:rsidR="001002EA" w:rsidRDefault="001002EA" w:rsidP="001002EA">
          <w:pPr>
            <w:spacing w:after="0" w:line="240" w:lineRule="auto"/>
            <w:jc w:val="both"/>
            <w:rPr>
              <w:rFonts w:ascii="Calibri" w:eastAsia="Calibri" w:hAnsi="Calibri" w:cs="Calibri"/>
              <w:noProof/>
            </w:rPr>
          </w:pPr>
        </w:p>
      </w:tc>
      <w:tc>
        <w:tcPr>
          <w:tcW w:w="7559" w:type="dxa"/>
          <w:shd w:val="clear" w:color="auto" w:fill="auto"/>
          <w:vAlign w:val="center"/>
        </w:tcPr>
        <w:p w:rsidR="001002EA" w:rsidRPr="00AB3A4D" w:rsidRDefault="001002EA" w:rsidP="001002EA">
          <w:pPr>
            <w:spacing w:after="0" w:line="240" w:lineRule="auto"/>
            <w:jc w:val="center"/>
            <w:rPr>
              <w:rFonts w:ascii="Calibri" w:eastAsia="Calibri" w:hAnsi="Calibri" w:cs="Calibri"/>
              <w:b/>
              <w:sz w:val="28"/>
            </w:rPr>
          </w:pPr>
          <w:r>
            <w:rPr>
              <w:rFonts w:ascii="Calibri" w:eastAsia="Calibri" w:hAnsi="Calibri" w:cs="Calibri"/>
              <w:b/>
              <w:sz w:val="28"/>
            </w:rPr>
            <w:t>GANADO PORCINO INTENSIVO</w:t>
          </w:r>
        </w:p>
      </w:tc>
      <w:tc>
        <w:tcPr>
          <w:tcW w:w="1418" w:type="dxa"/>
          <w:shd w:val="clear" w:color="auto" w:fill="auto"/>
          <w:vAlign w:val="center"/>
        </w:tcPr>
        <w:p w:rsidR="001002EA" w:rsidRPr="0022166D" w:rsidRDefault="006A5F17" w:rsidP="001002EA">
          <w:pPr>
            <w:spacing w:after="0" w:line="240" w:lineRule="auto"/>
            <w:jc w:val="center"/>
            <w:rPr>
              <w:rFonts w:ascii="Calibri" w:eastAsia="Calibri" w:hAnsi="Calibri" w:cs="Calibri"/>
              <w:b/>
              <w:color w:val="0070C0"/>
              <w:sz w:val="20"/>
              <w:szCs w:val="20"/>
            </w:rPr>
          </w:pPr>
          <w:r>
            <w:rPr>
              <w:rFonts w:ascii="Calibri" w:eastAsia="Calibri" w:hAnsi="Calibri" w:cs="Calibri"/>
              <w:b/>
              <w:color w:val="0070C0"/>
              <w:sz w:val="20"/>
              <w:szCs w:val="20"/>
            </w:rPr>
            <w:t>30.05</w:t>
          </w:r>
          <w:r w:rsidR="001002EA" w:rsidRPr="0022166D">
            <w:rPr>
              <w:rFonts w:ascii="Calibri" w:eastAsia="Calibri" w:hAnsi="Calibri" w:cs="Calibri"/>
              <w:b/>
              <w:color w:val="0070C0"/>
              <w:sz w:val="20"/>
              <w:szCs w:val="20"/>
            </w:rPr>
            <w:t>.201</w:t>
          </w:r>
          <w:r w:rsidR="005758EE">
            <w:rPr>
              <w:rFonts w:ascii="Calibri" w:eastAsia="Calibri" w:hAnsi="Calibri" w:cs="Calibri"/>
              <w:b/>
              <w:color w:val="0070C0"/>
              <w:sz w:val="20"/>
              <w:szCs w:val="20"/>
            </w:rPr>
            <w:t>9</w:t>
          </w:r>
        </w:p>
      </w:tc>
    </w:tr>
  </w:tbl>
  <w:p w:rsidR="0072560D" w:rsidRPr="00B9679E" w:rsidRDefault="0072560D"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063"/>
    <w:multiLevelType w:val="hybridMultilevel"/>
    <w:tmpl w:val="2FA89472"/>
    <w:lvl w:ilvl="0" w:tplc="3F609C88">
      <w:start w:val="1"/>
      <w:numFmt w:val="decimal"/>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717AB"/>
    <w:multiLevelType w:val="multilevel"/>
    <w:tmpl w:val="A532E730"/>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B4620"/>
    <w:multiLevelType w:val="hybridMultilevel"/>
    <w:tmpl w:val="0C080984"/>
    <w:lvl w:ilvl="0" w:tplc="4746BC9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6AB0BF8"/>
    <w:multiLevelType w:val="multilevel"/>
    <w:tmpl w:val="E36EAF30"/>
    <w:lvl w:ilvl="0">
      <w:start w:val="10"/>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E005327"/>
    <w:multiLevelType w:val="multilevel"/>
    <w:tmpl w:val="C08EADB0"/>
    <w:lvl w:ilvl="0">
      <w:start w:val="8"/>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B508A9"/>
    <w:multiLevelType w:val="hybridMultilevel"/>
    <w:tmpl w:val="7BC81B1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8E097A"/>
    <w:multiLevelType w:val="multilevel"/>
    <w:tmpl w:val="9DE4E43A"/>
    <w:lvl w:ilvl="0">
      <w:start w:val="2"/>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52A20"/>
    <w:multiLevelType w:val="multilevel"/>
    <w:tmpl w:val="25965A3C"/>
    <w:lvl w:ilvl="0">
      <w:start w:val="3"/>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D503E"/>
    <w:multiLevelType w:val="multilevel"/>
    <w:tmpl w:val="45DA2C72"/>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5DE009D"/>
    <w:multiLevelType w:val="hybridMultilevel"/>
    <w:tmpl w:val="6890DFE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3A0835"/>
    <w:multiLevelType w:val="hybridMultilevel"/>
    <w:tmpl w:val="F9304FF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6B32BD"/>
    <w:multiLevelType w:val="hybridMultilevel"/>
    <w:tmpl w:val="7440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3B2B1DE5"/>
    <w:multiLevelType w:val="hybridMultilevel"/>
    <w:tmpl w:val="0B505CB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860F82"/>
    <w:multiLevelType w:val="multilevel"/>
    <w:tmpl w:val="FFDC65EE"/>
    <w:lvl w:ilvl="0">
      <w:start w:val="7"/>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4806FA"/>
    <w:multiLevelType w:val="hybridMultilevel"/>
    <w:tmpl w:val="B050854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274B29"/>
    <w:multiLevelType w:val="hybridMultilevel"/>
    <w:tmpl w:val="3E665444"/>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8" w15:restartNumberingAfterBreak="0">
    <w:nsid w:val="49017F21"/>
    <w:multiLevelType w:val="hybridMultilevel"/>
    <w:tmpl w:val="CE3A0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2964B0"/>
    <w:multiLevelType w:val="multilevel"/>
    <w:tmpl w:val="4656CB8A"/>
    <w:lvl w:ilvl="0">
      <w:start w:val="6"/>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9E7629"/>
    <w:multiLevelType w:val="multilevel"/>
    <w:tmpl w:val="0700DFF2"/>
    <w:lvl w:ilvl="0">
      <w:start w:val="4"/>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FF7019"/>
    <w:multiLevelType w:val="hybridMultilevel"/>
    <w:tmpl w:val="FE8000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4F7FC8"/>
    <w:multiLevelType w:val="hybridMultilevel"/>
    <w:tmpl w:val="8F145A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A2813"/>
    <w:multiLevelType w:val="hybridMultilevel"/>
    <w:tmpl w:val="76C8420A"/>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61249"/>
    <w:multiLevelType w:val="hybridMultilevel"/>
    <w:tmpl w:val="5D5268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D41D46"/>
    <w:multiLevelType w:val="multilevel"/>
    <w:tmpl w:val="F03840B8"/>
    <w:lvl w:ilvl="0">
      <w:start w:val="5"/>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532FF4"/>
    <w:multiLevelType w:val="hybridMultilevel"/>
    <w:tmpl w:val="A32E974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59730B7"/>
    <w:multiLevelType w:val="hybridMultilevel"/>
    <w:tmpl w:val="9A229360"/>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BF15A4"/>
    <w:multiLevelType w:val="hybridMultilevel"/>
    <w:tmpl w:val="BFFA8A8A"/>
    <w:lvl w:ilvl="0" w:tplc="15E2E03C">
      <w:start w:val="1"/>
      <w:numFmt w:val="bullet"/>
      <w:lvlText w:val=""/>
      <w:lvlJc w:val="righ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6AD8410C"/>
    <w:multiLevelType w:val="multilevel"/>
    <w:tmpl w:val="B60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1A1CD6"/>
    <w:multiLevelType w:val="hybridMultilevel"/>
    <w:tmpl w:val="06C03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6F346D1E"/>
    <w:multiLevelType w:val="hybridMultilevel"/>
    <w:tmpl w:val="787A661C"/>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B18E178E">
      <w:start w:val="1"/>
      <w:numFmt w:val="bullet"/>
      <w:lvlText w:val=""/>
      <w:lvlJc w:val="left"/>
      <w:pPr>
        <w:tabs>
          <w:tab w:val="num" w:pos="1080"/>
        </w:tabs>
        <w:ind w:left="1080" w:hanging="360"/>
      </w:pPr>
      <w:rPr>
        <w:rFonts w:ascii="Symbol" w:hAnsi="Symbol" w:hint="default"/>
        <w:color w:val="auto"/>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46"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336D0"/>
    <w:multiLevelType w:val="multilevel"/>
    <w:tmpl w:val="A7260E2A"/>
    <w:lvl w:ilvl="0">
      <w:start w:val="9"/>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DD3BD4"/>
    <w:multiLevelType w:val="hybridMultilevel"/>
    <w:tmpl w:val="BDAABBE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0" w15:restartNumberingAfterBreak="0">
    <w:nsid w:val="7CC84AEB"/>
    <w:multiLevelType w:val="hybridMultilevel"/>
    <w:tmpl w:val="39F001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3"/>
  </w:num>
  <w:num w:numId="3">
    <w:abstractNumId w:val="35"/>
  </w:num>
  <w:num w:numId="4">
    <w:abstractNumId w:val="22"/>
  </w:num>
  <w:num w:numId="5">
    <w:abstractNumId w:val="7"/>
  </w:num>
  <w:num w:numId="6">
    <w:abstractNumId w:val="50"/>
  </w:num>
  <w:num w:numId="7">
    <w:abstractNumId w:val="31"/>
  </w:num>
  <w:num w:numId="8">
    <w:abstractNumId w:val="25"/>
  </w:num>
  <w:num w:numId="9">
    <w:abstractNumId w:val="49"/>
  </w:num>
  <w:num w:numId="10">
    <w:abstractNumId w:val="26"/>
  </w:num>
  <w:num w:numId="11">
    <w:abstractNumId w:val="14"/>
  </w:num>
  <w:num w:numId="12">
    <w:abstractNumId w:val="36"/>
  </w:num>
  <w:num w:numId="13">
    <w:abstractNumId w:val="13"/>
  </w:num>
  <w:num w:numId="14">
    <w:abstractNumId w:val="20"/>
  </w:num>
  <w:num w:numId="15">
    <w:abstractNumId w:val="8"/>
  </w:num>
  <w:num w:numId="16">
    <w:abstractNumId w:val="21"/>
  </w:num>
  <w:num w:numId="17">
    <w:abstractNumId w:val="48"/>
  </w:num>
  <w:num w:numId="18">
    <w:abstractNumId w:val="19"/>
  </w:num>
  <w:num w:numId="19">
    <w:abstractNumId w:val="23"/>
  </w:num>
  <w:num w:numId="20">
    <w:abstractNumId w:val="16"/>
  </w:num>
  <w:num w:numId="21">
    <w:abstractNumId w:val="32"/>
  </w:num>
  <w:num w:numId="22">
    <w:abstractNumId w:val="46"/>
  </w:num>
  <w:num w:numId="23">
    <w:abstractNumId w:val="18"/>
  </w:num>
  <w:num w:numId="24">
    <w:abstractNumId w:val="4"/>
  </w:num>
  <w:num w:numId="25">
    <w:abstractNumId w:val="5"/>
  </w:num>
  <w:num w:numId="26">
    <w:abstractNumId w:val="45"/>
  </w:num>
  <w:num w:numId="27">
    <w:abstractNumId w:val="44"/>
  </w:num>
  <w:num w:numId="28">
    <w:abstractNumId w:val="39"/>
  </w:num>
  <w:num w:numId="29">
    <w:abstractNumId w:val="12"/>
  </w:num>
  <w:num w:numId="30">
    <w:abstractNumId w:val="42"/>
  </w:num>
  <w:num w:numId="31">
    <w:abstractNumId w:val="11"/>
  </w:num>
  <w:num w:numId="32">
    <w:abstractNumId w:val="1"/>
  </w:num>
  <w:num w:numId="33">
    <w:abstractNumId w:val="9"/>
  </w:num>
  <w:num w:numId="34">
    <w:abstractNumId w:val="10"/>
  </w:num>
  <w:num w:numId="35">
    <w:abstractNumId w:val="30"/>
  </w:num>
  <w:num w:numId="36">
    <w:abstractNumId w:val="37"/>
  </w:num>
  <w:num w:numId="37">
    <w:abstractNumId w:val="29"/>
  </w:num>
  <w:num w:numId="38">
    <w:abstractNumId w:val="24"/>
  </w:num>
  <w:num w:numId="39">
    <w:abstractNumId w:val="6"/>
  </w:num>
  <w:num w:numId="40">
    <w:abstractNumId w:val="47"/>
  </w:num>
  <w:num w:numId="41">
    <w:abstractNumId w:val="3"/>
  </w:num>
  <w:num w:numId="42">
    <w:abstractNumId w:val="27"/>
  </w:num>
  <w:num w:numId="43">
    <w:abstractNumId w:val="41"/>
  </w:num>
  <w:num w:numId="44">
    <w:abstractNumId w:val="28"/>
  </w:num>
  <w:num w:numId="45">
    <w:abstractNumId w:val="0"/>
  </w:num>
  <w:num w:numId="46">
    <w:abstractNumId w:val="17"/>
  </w:num>
  <w:num w:numId="47">
    <w:abstractNumId w:val="38"/>
  </w:num>
  <w:num w:numId="48">
    <w:abstractNumId w:val="15"/>
  </w:num>
  <w:num w:numId="49">
    <w:abstractNumId w:val="43"/>
  </w:num>
  <w:num w:numId="50">
    <w:abstractNumId w:val="2"/>
  </w:num>
  <w:num w:numId="5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0AD3"/>
    <w:rsid w:val="00005421"/>
    <w:rsid w:val="00006D11"/>
    <w:rsid w:val="000100C5"/>
    <w:rsid w:val="000133C0"/>
    <w:rsid w:val="00014184"/>
    <w:rsid w:val="00014A27"/>
    <w:rsid w:val="0001554C"/>
    <w:rsid w:val="00017FA5"/>
    <w:rsid w:val="00021EF1"/>
    <w:rsid w:val="00025176"/>
    <w:rsid w:val="00026D01"/>
    <w:rsid w:val="00030798"/>
    <w:rsid w:val="00031523"/>
    <w:rsid w:val="0003222B"/>
    <w:rsid w:val="0003469F"/>
    <w:rsid w:val="00034D65"/>
    <w:rsid w:val="00036F12"/>
    <w:rsid w:val="00037592"/>
    <w:rsid w:val="00037C32"/>
    <w:rsid w:val="00045808"/>
    <w:rsid w:val="000507B1"/>
    <w:rsid w:val="0005393B"/>
    <w:rsid w:val="00055090"/>
    <w:rsid w:val="00061502"/>
    <w:rsid w:val="00062215"/>
    <w:rsid w:val="000717BD"/>
    <w:rsid w:val="00072A98"/>
    <w:rsid w:val="00073BA8"/>
    <w:rsid w:val="000816C0"/>
    <w:rsid w:val="000859C1"/>
    <w:rsid w:val="00085D7D"/>
    <w:rsid w:val="000871E1"/>
    <w:rsid w:val="000904D2"/>
    <w:rsid w:val="0009192B"/>
    <w:rsid w:val="000923C9"/>
    <w:rsid w:val="00092D49"/>
    <w:rsid w:val="00092EB5"/>
    <w:rsid w:val="000940D6"/>
    <w:rsid w:val="00097C3A"/>
    <w:rsid w:val="000A4609"/>
    <w:rsid w:val="000A6438"/>
    <w:rsid w:val="000B2653"/>
    <w:rsid w:val="000B2A4D"/>
    <w:rsid w:val="000B6290"/>
    <w:rsid w:val="000B6D14"/>
    <w:rsid w:val="000B7C5C"/>
    <w:rsid w:val="000C0789"/>
    <w:rsid w:val="000D0B9C"/>
    <w:rsid w:val="000D2CAB"/>
    <w:rsid w:val="000E26BF"/>
    <w:rsid w:val="000E2E5C"/>
    <w:rsid w:val="000E32A8"/>
    <w:rsid w:val="000E7493"/>
    <w:rsid w:val="000F0EA5"/>
    <w:rsid w:val="000F2150"/>
    <w:rsid w:val="000F2D25"/>
    <w:rsid w:val="000F36A4"/>
    <w:rsid w:val="000F4398"/>
    <w:rsid w:val="000F4E26"/>
    <w:rsid w:val="001002EA"/>
    <w:rsid w:val="001009DD"/>
    <w:rsid w:val="00103F0A"/>
    <w:rsid w:val="0010658D"/>
    <w:rsid w:val="001109CF"/>
    <w:rsid w:val="00111A3A"/>
    <w:rsid w:val="00111F61"/>
    <w:rsid w:val="00116831"/>
    <w:rsid w:val="001211CE"/>
    <w:rsid w:val="00126E95"/>
    <w:rsid w:val="0014390C"/>
    <w:rsid w:val="001474D5"/>
    <w:rsid w:val="0014758E"/>
    <w:rsid w:val="001662F6"/>
    <w:rsid w:val="001718AF"/>
    <w:rsid w:val="001779C1"/>
    <w:rsid w:val="001900F9"/>
    <w:rsid w:val="00190428"/>
    <w:rsid w:val="0019063C"/>
    <w:rsid w:val="00192020"/>
    <w:rsid w:val="00193AE6"/>
    <w:rsid w:val="001948E3"/>
    <w:rsid w:val="00196275"/>
    <w:rsid w:val="001A16A5"/>
    <w:rsid w:val="001A35A8"/>
    <w:rsid w:val="001B086C"/>
    <w:rsid w:val="001B1A8B"/>
    <w:rsid w:val="001B1B84"/>
    <w:rsid w:val="001B4599"/>
    <w:rsid w:val="001B6B34"/>
    <w:rsid w:val="001B7679"/>
    <w:rsid w:val="001C21FF"/>
    <w:rsid w:val="001C2261"/>
    <w:rsid w:val="001C3D5D"/>
    <w:rsid w:val="001C41F0"/>
    <w:rsid w:val="001C458A"/>
    <w:rsid w:val="001C4E7D"/>
    <w:rsid w:val="001C7523"/>
    <w:rsid w:val="001D61A1"/>
    <w:rsid w:val="001D77C8"/>
    <w:rsid w:val="001D77D3"/>
    <w:rsid w:val="001E0DBD"/>
    <w:rsid w:val="001E1A34"/>
    <w:rsid w:val="001E59E8"/>
    <w:rsid w:val="001F431D"/>
    <w:rsid w:val="001F5388"/>
    <w:rsid w:val="0020116D"/>
    <w:rsid w:val="00201FC8"/>
    <w:rsid w:val="002041A9"/>
    <w:rsid w:val="002053E7"/>
    <w:rsid w:val="00211BBF"/>
    <w:rsid w:val="00215FB2"/>
    <w:rsid w:val="0022166D"/>
    <w:rsid w:val="0022168B"/>
    <w:rsid w:val="002223BF"/>
    <w:rsid w:val="00223B3B"/>
    <w:rsid w:val="002260C3"/>
    <w:rsid w:val="00234E8A"/>
    <w:rsid w:val="002371C2"/>
    <w:rsid w:val="00237949"/>
    <w:rsid w:val="002379AE"/>
    <w:rsid w:val="0024055E"/>
    <w:rsid w:val="00240C75"/>
    <w:rsid w:val="00243452"/>
    <w:rsid w:val="00244AF5"/>
    <w:rsid w:val="00245DA1"/>
    <w:rsid w:val="002560FB"/>
    <w:rsid w:val="00260BAB"/>
    <w:rsid w:val="00264F1D"/>
    <w:rsid w:val="00272715"/>
    <w:rsid w:val="0027353C"/>
    <w:rsid w:val="00273B26"/>
    <w:rsid w:val="00275850"/>
    <w:rsid w:val="00275FC9"/>
    <w:rsid w:val="002774DF"/>
    <w:rsid w:val="002802C2"/>
    <w:rsid w:val="00280336"/>
    <w:rsid w:val="0029095E"/>
    <w:rsid w:val="00291BB9"/>
    <w:rsid w:val="00292237"/>
    <w:rsid w:val="00292A59"/>
    <w:rsid w:val="00292C55"/>
    <w:rsid w:val="00294B6F"/>
    <w:rsid w:val="00294F5B"/>
    <w:rsid w:val="00296DF6"/>
    <w:rsid w:val="002A01B1"/>
    <w:rsid w:val="002A1C37"/>
    <w:rsid w:val="002A69E3"/>
    <w:rsid w:val="002B26AD"/>
    <w:rsid w:val="002B4AA5"/>
    <w:rsid w:val="002C0C27"/>
    <w:rsid w:val="002C0ED5"/>
    <w:rsid w:val="002C215B"/>
    <w:rsid w:val="002C45FA"/>
    <w:rsid w:val="002C5ADC"/>
    <w:rsid w:val="002C5CB0"/>
    <w:rsid w:val="002C7D1C"/>
    <w:rsid w:val="002D21ED"/>
    <w:rsid w:val="002D3895"/>
    <w:rsid w:val="002D6D28"/>
    <w:rsid w:val="002D70FF"/>
    <w:rsid w:val="002D7DA1"/>
    <w:rsid w:val="002E7C7A"/>
    <w:rsid w:val="002E7F86"/>
    <w:rsid w:val="002F03C5"/>
    <w:rsid w:val="002F3C7F"/>
    <w:rsid w:val="002F663A"/>
    <w:rsid w:val="003005BC"/>
    <w:rsid w:val="00303F72"/>
    <w:rsid w:val="00304659"/>
    <w:rsid w:val="00305E83"/>
    <w:rsid w:val="0030693C"/>
    <w:rsid w:val="003078C8"/>
    <w:rsid w:val="00307BC6"/>
    <w:rsid w:val="003131CE"/>
    <w:rsid w:val="0031529F"/>
    <w:rsid w:val="003240F9"/>
    <w:rsid w:val="00324B2F"/>
    <w:rsid w:val="003251C2"/>
    <w:rsid w:val="00326BD0"/>
    <w:rsid w:val="00330586"/>
    <w:rsid w:val="003339DC"/>
    <w:rsid w:val="00333A17"/>
    <w:rsid w:val="00334B2D"/>
    <w:rsid w:val="00344FC8"/>
    <w:rsid w:val="00345169"/>
    <w:rsid w:val="0034519C"/>
    <w:rsid w:val="00347454"/>
    <w:rsid w:val="00347EAC"/>
    <w:rsid w:val="0035461E"/>
    <w:rsid w:val="00367936"/>
    <w:rsid w:val="00371B03"/>
    <w:rsid w:val="0037264D"/>
    <w:rsid w:val="00373D2E"/>
    <w:rsid w:val="00373F8D"/>
    <w:rsid w:val="00380545"/>
    <w:rsid w:val="00380553"/>
    <w:rsid w:val="00381E8E"/>
    <w:rsid w:val="00391A08"/>
    <w:rsid w:val="003935BF"/>
    <w:rsid w:val="00393C01"/>
    <w:rsid w:val="00396D0C"/>
    <w:rsid w:val="00397984"/>
    <w:rsid w:val="003A06DE"/>
    <w:rsid w:val="003B1922"/>
    <w:rsid w:val="003B24A7"/>
    <w:rsid w:val="003B6BEE"/>
    <w:rsid w:val="003B78D0"/>
    <w:rsid w:val="003C4FB4"/>
    <w:rsid w:val="003D4363"/>
    <w:rsid w:val="003E055D"/>
    <w:rsid w:val="003E074D"/>
    <w:rsid w:val="003E204D"/>
    <w:rsid w:val="003F463C"/>
    <w:rsid w:val="003F785A"/>
    <w:rsid w:val="0040164C"/>
    <w:rsid w:val="00403803"/>
    <w:rsid w:val="00405295"/>
    <w:rsid w:val="00405C68"/>
    <w:rsid w:val="00414158"/>
    <w:rsid w:val="004160AC"/>
    <w:rsid w:val="00424566"/>
    <w:rsid w:val="004249B3"/>
    <w:rsid w:val="0043721F"/>
    <w:rsid w:val="00440389"/>
    <w:rsid w:val="00440CE2"/>
    <w:rsid w:val="00442306"/>
    <w:rsid w:val="00442C54"/>
    <w:rsid w:val="004476E1"/>
    <w:rsid w:val="0045066D"/>
    <w:rsid w:val="004508CE"/>
    <w:rsid w:val="00451F61"/>
    <w:rsid w:val="00464D5A"/>
    <w:rsid w:val="004673B5"/>
    <w:rsid w:val="00472BE2"/>
    <w:rsid w:val="0047636C"/>
    <w:rsid w:val="00477C64"/>
    <w:rsid w:val="00477DEF"/>
    <w:rsid w:val="00482AD3"/>
    <w:rsid w:val="004922C7"/>
    <w:rsid w:val="00492C43"/>
    <w:rsid w:val="00493223"/>
    <w:rsid w:val="00495460"/>
    <w:rsid w:val="00495BDF"/>
    <w:rsid w:val="00495D47"/>
    <w:rsid w:val="00496478"/>
    <w:rsid w:val="0049695F"/>
    <w:rsid w:val="00497136"/>
    <w:rsid w:val="004A2B74"/>
    <w:rsid w:val="004A417F"/>
    <w:rsid w:val="004A59EE"/>
    <w:rsid w:val="004A5A9B"/>
    <w:rsid w:val="004A6934"/>
    <w:rsid w:val="004B05AC"/>
    <w:rsid w:val="004B3839"/>
    <w:rsid w:val="004B4C9E"/>
    <w:rsid w:val="004B6010"/>
    <w:rsid w:val="004B622F"/>
    <w:rsid w:val="004B790A"/>
    <w:rsid w:val="004B7ADE"/>
    <w:rsid w:val="004C37DF"/>
    <w:rsid w:val="004C43CE"/>
    <w:rsid w:val="004C6D7F"/>
    <w:rsid w:val="004C7A39"/>
    <w:rsid w:val="004D0F60"/>
    <w:rsid w:val="004D1A5E"/>
    <w:rsid w:val="004D6C28"/>
    <w:rsid w:val="004E7D6F"/>
    <w:rsid w:val="004F221D"/>
    <w:rsid w:val="004F2A06"/>
    <w:rsid w:val="005017D4"/>
    <w:rsid w:val="0050238D"/>
    <w:rsid w:val="00502F73"/>
    <w:rsid w:val="00504037"/>
    <w:rsid w:val="00505B92"/>
    <w:rsid w:val="005062D0"/>
    <w:rsid w:val="0051054F"/>
    <w:rsid w:val="00511498"/>
    <w:rsid w:val="005119F3"/>
    <w:rsid w:val="00513701"/>
    <w:rsid w:val="00514BAB"/>
    <w:rsid w:val="00515067"/>
    <w:rsid w:val="005200AF"/>
    <w:rsid w:val="00520374"/>
    <w:rsid w:val="0052167B"/>
    <w:rsid w:val="00525962"/>
    <w:rsid w:val="00526B98"/>
    <w:rsid w:val="005279BA"/>
    <w:rsid w:val="00530F7B"/>
    <w:rsid w:val="00531E4A"/>
    <w:rsid w:val="0054544D"/>
    <w:rsid w:val="00545C53"/>
    <w:rsid w:val="00561802"/>
    <w:rsid w:val="005648D6"/>
    <w:rsid w:val="00565D37"/>
    <w:rsid w:val="00565FA2"/>
    <w:rsid w:val="005661F0"/>
    <w:rsid w:val="00571834"/>
    <w:rsid w:val="00572BF8"/>
    <w:rsid w:val="0057328D"/>
    <w:rsid w:val="00573646"/>
    <w:rsid w:val="005758EE"/>
    <w:rsid w:val="005775E7"/>
    <w:rsid w:val="00577C86"/>
    <w:rsid w:val="00581711"/>
    <w:rsid w:val="00582895"/>
    <w:rsid w:val="005864F8"/>
    <w:rsid w:val="0058741E"/>
    <w:rsid w:val="005918AC"/>
    <w:rsid w:val="00592E80"/>
    <w:rsid w:val="00594E03"/>
    <w:rsid w:val="00595FF7"/>
    <w:rsid w:val="00596393"/>
    <w:rsid w:val="00597E78"/>
    <w:rsid w:val="005A1081"/>
    <w:rsid w:val="005A512F"/>
    <w:rsid w:val="005A6F4D"/>
    <w:rsid w:val="005B709E"/>
    <w:rsid w:val="005C206A"/>
    <w:rsid w:val="005C268F"/>
    <w:rsid w:val="005D0092"/>
    <w:rsid w:val="005D4577"/>
    <w:rsid w:val="005D6FA5"/>
    <w:rsid w:val="005E38A5"/>
    <w:rsid w:val="005E3C96"/>
    <w:rsid w:val="005E4469"/>
    <w:rsid w:val="005E7CC2"/>
    <w:rsid w:val="005F122F"/>
    <w:rsid w:val="005F4133"/>
    <w:rsid w:val="005F55CB"/>
    <w:rsid w:val="005F5DAD"/>
    <w:rsid w:val="005F7062"/>
    <w:rsid w:val="005F7A7E"/>
    <w:rsid w:val="00600A0D"/>
    <w:rsid w:val="0061544C"/>
    <w:rsid w:val="0061567D"/>
    <w:rsid w:val="0061567F"/>
    <w:rsid w:val="0061675C"/>
    <w:rsid w:val="0061724F"/>
    <w:rsid w:val="00617B82"/>
    <w:rsid w:val="00620F87"/>
    <w:rsid w:val="00624DA7"/>
    <w:rsid w:val="00625715"/>
    <w:rsid w:val="00630D29"/>
    <w:rsid w:val="00635725"/>
    <w:rsid w:val="00644C92"/>
    <w:rsid w:val="00650DDC"/>
    <w:rsid w:val="006520BA"/>
    <w:rsid w:val="006522F3"/>
    <w:rsid w:val="00652676"/>
    <w:rsid w:val="006602D9"/>
    <w:rsid w:val="00660F11"/>
    <w:rsid w:val="006623A6"/>
    <w:rsid w:val="00665570"/>
    <w:rsid w:val="00670661"/>
    <w:rsid w:val="006713E6"/>
    <w:rsid w:val="00680320"/>
    <w:rsid w:val="0068103D"/>
    <w:rsid w:val="0068154E"/>
    <w:rsid w:val="00682C5A"/>
    <w:rsid w:val="00684CCB"/>
    <w:rsid w:val="00684CD9"/>
    <w:rsid w:val="00685F60"/>
    <w:rsid w:val="00691ACE"/>
    <w:rsid w:val="006941B0"/>
    <w:rsid w:val="0069520F"/>
    <w:rsid w:val="006A5B1C"/>
    <w:rsid w:val="006A5F17"/>
    <w:rsid w:val="006B26F8"/>
    <w:rsid w:val="006B4143"/>
    <w:rsid w:val="006C1492"/>
    <w:rsid w:val="006C1583"/>
    <w:rsid w:val="006C20C5"/>
    <w:rsid w:val="006C5ABF"/>
    <w:rsid w:val="006D06AC"/>
    <w:rsid w:val="006D40E7"/>
    <w:rsid w:val="006D59A5"/>
    <w:rsid w:val="006D6147"/>
    <w:rsid w:val="006D6DF3"/>
    <w:rsid w:val="006D7AA3"/>
    <w:rsid w:val="006E08DB"/>
    <w:rsid w:val="006F000A"/>
    <w:rsid w:val="006F14F5"/>
    <w:rsid w:val="006F1847"/>
    <w:rsid w:val="006F28ED"/>
    <w:rsid w:val="006F3BD3"/>
    <w:rsid w:val="006F7F3D"/>
    <w:rsid w:val="0070038A"/>
    <w:rsid w:val="007024CE"/>
    <w:rsid w:val="00703993"/>
    <w:rsid w:val="00704F2B"/>
    <w:rsid w:val="0070649E"/>
    <w:rsid w:val="00706714"/>
    <w:rsid w:val="00714219"/>
    <w:rsid w:val="007149D4"/>
    <w:rsid w:val="00716215"/>
    <w:rsid w:val="007204B2"/>
    <w:rsid w:val="0072350D"/>
    <w:rsid w:val="0072560D"/>
    <w:rsid w:val="007317AD"/>
    <w:rsid w:val="00732049"/>
    <w:rsid w:val="0073321F"/>
    <w:rsid w:val="0074128D"/>
    <w:rsid w:val="007456C9"/>
    <w:rsid w:val="00746074"/>
    <w:rsid w:val="0075126B"/>
    <w:rsid w:val="00753CE6"/>
    <w:rsid w:val="0075522A"/>
    <w:rsid w:val="00760434"/>
    <w:rsid w:val="00764450"/>
    <w:rsid w:val="007667A0"/>
    <w:rsid w:val="00766DD7"/>
    <w:rsid w:val="00767189"/>
    <w:rsid w:val="00782B13"/>
    <w:rsid w:val="007838CF"/>
    <w:rsid w:val="007852E5"/>
    <w:rsid w:val="00785501"/>
    <w:rsid w:val="007A00E3"/>
    <w:rsid w:val="007A1342"/>
    <w:rsid w:val="007A512B"/>
    <w:rsid w:val="007A5C8A"/>
    <w:rsid w:val="007B0976"/>
    <w:rsid w:val="007C28F9"/>
    <w:rsid w:val="007C3913"/>
    <w:rsid w:val="007C5857"/>
    <w:rsid w:val="007D1F95"/>
    <w:rsid w:val="007D2A2F"/>
    <w:rsid w:val="007D626F"/>
    <w:rsid w:val="007D7926"/>
    <w:rsid w:val="007E0A5B"/>
    <w:rsid w:val="007E0AA6"/>
    <w:rsid w:val="007E2F1B"/>
    <w:rsid w:val="007E79CE"/>
    <w:rsid w:val="007F03F9"/>
    <w:rsid w:val="007F1B1B"/>
    <w:rsid w:val="007F259E"/>
    <w:rsid w:val="007F63DB"/>
    <w:rsid w:val="007F76C7"/>
    <w:rsid w:val="00800589"/>
    <w:rsid w:val="00801436"/>
    <w:rsid w:val="008047A2"/>
    <w:rsid w:val="00821924"/>
    <w:rsid w:val="008225F2"/>
    <w:rsid w:val="00823766"/>
    <w:rsid w:val="00824352"/>
    <w:rsid w:val="00826BB4"/>
    <w:rsid w:val="00833886"/>
    <w:rsid w:val="008340B3"/>
    <w:rsid w:val="00836946"/>
    <w:rsid w:val="00837119"/>
    <w:rsid w:val="00837510"/>
    <w:rsid w:val="00837D8E"/>
    <w:rsid w:val="008413AB"/>
    <w:rsid w:val="008432E4"/>
    <w:rsid w:val="00850FC1"/>
    <w:rsid w:val="008567CC"/>
    <w:rsid w:val="008608F3"/>
    <w:rsid w:val="008629DD"/>
    <w:rsid w:val="00862AF5"/>
    <w:rsid w:val="00863077"/>
    <w:rsid w:val="00864D99"/>
    <w:rsid w:val="00867C8F"/>
    <w:rsid w:val="008708E5"/>
    <w:rsid w:val="008711FF"/>
    <w:rsid w:val="00875359"/>
    <w:rsid w:val="00876002"/>
    <w:rsid w:val="00876C36"/>
    <w:rsid w:val="00877A28"/>
    <w:rsid w:val="00887524"/>
    <w:rsid w:val="008877EB"/>
    <w:rsid w:val="00890BD6"/>
    <w:rsid w:val="008A304C"/>
    <w:rsid w:val="008A3DE1"/>
    <w:rsid w:val="008A3E02"/>
    <w:rsid w:val="008A3F03"/>
    <w:rsid w:val="008A5613"/>
    <w:rsid w:val="008B44BB"/>
    <w:rsid w:val="008B48A2"/>
    <w:rsid w:val="008B4AA3"/>
    <w:rsid w:val="008B76F8"/>
    <w:rsid w:val="008C213B"/>
    <w:rsid w:val="008C2A5A"/>
    <w:rsid w:val="008C426A"/>
    <w:rsid w:val="008C642C"/>
    <w:rsid w:val="008C7471"/>
    <w:rsid w:val="008D586F"/>
    <w:rsid w:val="008D70E8"/>
    <w:rsid w:val="008E04A7"/>
    <w:rsid w:val="008E11F1"/>
    <w:rsid w:val="008E17AC"/>
    <w:rsid w:val="008E4595"/>
    <w:rsid w:val="008E51E8"/>
    <w:rsid w:val="008E57E4"/>
    <w:rsid w:val="008E6BB0"/>
    <w:rsid w:val="008F17A3"/>
    <w:rsid w:val="008F1950"/>
    <w:rsid w:val="008F1B35"/>
    <w:rsid w:val="008F37A0"/>
    <w:rsid w:val="008F3A34"/>
    <w:rsid w:val="008F4285"/>
    <w:rsid w:val="008F4659"/>
    <w:rsid w:val="008F62BA"/>
    <w:rsid w:val="008F6BE0"/>
    <w:rsid w:val="008F6EB2"/>
    <w:rsid w:val="00900B1E"/>
    <w:rsid w:val="00901AFD"/>
    <w:rsid w:val="009029FB"/>
    <w:rsid w:val="009069BB"/>
    <w:rsid w:val="00906F93"/>
    <w:rsid w:val="009104A6"/>
    <w:rsid w:val="00910611"/>
    <w:rsid w:val="00914D23"/>
    <w:rsid w:val="009235E7"/>
    <w:rsid w:val="00925050"/>
    <w:rsid w:val="00926A57"/>
    <w:rsid w:val="00932270"/>
    <w:rsid w:val="009357C2"/>
    <w:rsid w:val="00950215"/>
    <w:rsid w:val="009524AD"/>
    <w:rsid w:val="00956200"/>
    <w:rsid w:val="00961A5F"/>
    <w:rsid w:val="0096454D"/>
    <w:rsid w:val="00965883"/>
    <w:rsid w:val="009703E3"/>
    <w:rsid w:val="009735B6"/>
    <w:rsid w:val="009808D9"/>
    <w:rsid w:val="0098141B"/>
    <w:rsid w:val="009842F4"/>
    <w:rsid w:val="009846EE"/>
    <w:rsid w:val="00984C96"/>
    <w:rsid w:val="009852C3"/>
    <w:rsid w:val="00986525"/>
    <w:rsid w:val="00987CE9"/>
    <w:rsid w:val="00994AF8"/>
    <w:rsid w:val="00996E30"/>
    <w:rsid w:val="009A08FB"/>
    <w:rsid w:val="009A6F10"/>
    <w:rsid w:val="009B1B37"/>
    <w:rsid w:val="009B2080"/>
    <w:rsid w:val="009B3F15"/>
    <w:rsid w:val="009C13B9"/>
    <w:rsid w:val="009C6D02"/>
    <w:rsid w:val="009D5D2B"/>
    <w:rsid w:val="009D79A7"/>
    <w:rsid w:val="009E14A4"/>
    <w:rsid w:val="009E2E54"/>
    <w:rsid w:val="009E4A18"/>
    <w:rsid w:val="009E6910"/>
    <w:rsid w:val="009F0AA2"/>
    <w:rsid w:val="009F2934"/>
    <w:rsid w:val="009F33FE"/>
    <w:rsid w:val="009F5446"/>
    <w:rsid w:val="009F6031"/>
    <w:rsid w:val="00A010EC"/>
    <w:rsid w:val="00A039A0"/>
    <w:rsid w:val="00A03B33"/>
    <w:rsid w:val="00A05832"/>
    <w:rsid w:val="00A05B7E"/>
    <w:rsid w:val="00A05EE4"/>
    <w:rsid w:val="00A067B7"/>
    <w:rsid w:val="00A069B3"/>
    <w:rsid w:val="00A13108"/>
    <w:rsid w:val="00A13F54"/>
    <w:rsid w:val="00A209D8"/>
    <w:rsid w:val="00A20BC2"/>
    <w:rsid w:val="00A216D0"/>
    <w:rsid w:val="00A31C04"/>
    <w:rsid w:val="00A35D12"/>
    <w:rsid w:val="00A35E5B"/>
    <w:rsid w:val="00A36109"/>
    <w:rsid w:val="00A45DF2"/>
    <w:rsid w:val="00A50C63"/>
    <w:rsid w:val="00A609A0"/>
    <w:rsid w:val="00A60EDF"/>
    <w:rsid w:val="00A6648F"/>
    <w:rsid w:val="00A66786"/>
    <w:rsid w:val="00A70F6E"/>
    <w:rsid w:val="00A73FD4"/>
    <w:rsid w:val="00A75541"/>
    <w:rsid w:val="00A7735F"/>
    <w:rsid w:val="00A80274"/>
    <w:rsid w:val="00A83A5A"/>
    <w:rsid w:val="00A9036D"/>
    <w:rsid w:val="00A94358"/>
    <w:rsid w:val="00A95E41"/>
    <w:rsid w:val="00AA0BCC"/>
    <w:rsid w:val="00AA3848"/>
    <w:rsid w:val="00AA3BA9"/>
    <w:rsid w:val="00AA56D5"/>
    <w:rsid w:val="00AA6899"/>
    <w:rsid w:val="00AB00C0"/>
    <w:rsid w:val="00AB21E1"/>
    <w:rsid w:val="00AB3A4D"/>
    <w:rsid w:val="00AB6C69"/>
    <w:rsid w:val="00AB7E13"/>
    <w:rsid w:val="00AB7E99"/>
    <w:rsid w:val="00AC078F"/>
    <w:rsid w:val="00AC5148"/>
    <w:rsid w:val="00AD4610"/>
    <w:rsid w:val="00AE3AF3"/>
    <w:rsid w:val="00AE463A"/>
    <w:rsid w:val="00AF051E"/>
    <w:rsid w:val="00AF361D"/>
    <w:rsid w:val="00AF4290"/>
    <w:rsid w:val="00AF4E08"/>
    <w:rsid w:val="00AF53AD"/>
    <w:rsid w:val="00AF664B"/>
    <w:rsid w:val="00AF759B"/>
    <w:rsid w:val="00B01AB1"/>
    <w:rsid w:val="00B03AD2"/>
    <w:rsid w:val="00B07F44"/>
    <w:rsid w:val="00B11C21"/>
    <w:rsid w:val="00B11DE0"/>
    <w:rsid w:val="00B12894"/>
    <w:rsid w:val="00B14BB9"/>
    <w:rsid w:val="00B15D8F"/>
    <w:rsid w:val="00B173DF"/>
    <w:rsid w:val="00B216A5"/>
    <w:rsid w:val="00B22661"/>
    <w:rsid w:val="00B240FF"/>
    <w:rsid w:val="00B261E0"/>
    <w:rsid w:val="00B33934"/>
    <w:rsid w:val="00B35174"/>
    <w:rsid w:val="00B405EE"/>
    <w:rsid w:val="00B4173F"/>
    <w:rsid w:val="00B4313E"/>
    <w:rsid w:val="00B44160"/>
    <w:rsid w:val="00B4612B"/>
    <w:rsid w:val="00B528AB"/>
    <w:rsid w:val="00B53918"/>
    <w:rsid w:val="00B541D0"/>
    <w:rsid w:val="00B61E11"/>
    <w:rsid w:val="00B62A6B"/>
    <w:rsid w:val="00B674C6"/>
    <w:rsid w:val="00B6776D"/>
    <w:rsid w:val="00B707A3"/>
    <w:rsid w:val="00B81DEE"/>
    <w:rsid w:val="00B873F6"/>
    <w:rsid w:val="00B9050E"/>
    <w:rsid w:val="00B90E4E"/>
    <w:rsid w:val="00B9194D"/>
    <w:rsid w:val="00B936A6"/>
    <w:rsid w:val="00B9679E"/>
    <w:rsid w:val="00BA0905"/>
    <w:rsid w:val="00BA370B"/>
    <w:rsid w:val="00BA3B16"/>
    <w:rsid w:val="00BA4336"/>
    <w:rsid w:val="00BA450A"/>
    <w:rsid w:val="00BA5B7C"/>
    <w:rsid w:val="00BB00C3"/>
    <w:rsid w:val="00BB74F3"/>
    <w:rsid w:val="00BB78E0"/>
    <w:rsid w:val="00BD2977"/>
    <w:rsid w:val="00BD29FC"/>
    <w:rsid w:val="00BD441F"/>
    <w:rsid w:val="00BD4925"/>
    <w:rsid w:val="00BD6740"/>
    <w:rsid w:val="00BD79B7"/>
    <w:rsid w:val="00BE2303"/>
    <w:rsid w:val="00BE3B34"/>
    <w:rsid w:val="00BE55FA"/>
    <w:rsid w:val="00BE706A"/>
    <w:rsid w:val="00BE7CD0"/>
    <w:rsid w:val="00BF4808"/>
    <w:rsid w:val="00BF49C0"/>
    <w:rsid w:val="00BF6CA3"/>
    <w:rsid w:val="00BF7D1E"/>
    <w:rsid w:val="00C007D7"/>
    <w:rsid w:val="00C03B90"/>
    <w:rsid w:val="00C04166"/>
    <w:rsid w:val="00C04AB5"/>
    <w:rsid w:val="00C07D9E"/>
    <w:rsid w:val="00C1016C"/>
    <w:rsid w:val="00C10A0B"/>
    <w:rsid w:val="00C116AE"/>
    <w:rsid w:val="00C15149"/>
    <w:rsid w:val="00C16F89"/>
    <w:rsid w:val="00C17E20"/>
    <w:rsid w:val="00C22C17"/>
    <w:rsid w:val="00C25507"/>
    <w:rsid w:val="00C256B8"/>
    <w:rsid w:val="00C3207A"/>
    <w:rsid w:val="00C35D7C"/>
    <w:rsid w:val="00C428BA"/>
    <w:rsid w:val="00C44520"/>
    <w:rsid w:val="00C459CC"/>
    <w:rsid w:val="00C508A8"/>
    <w:rsid w:val="00C5193D"/>
    <w:rsid w:val="00C545E5"/>
    <w:rsid w:val="00C554FB"/>
    <w:rsid w:val="00C57EB6"/>
    <w:rsid w:val="00C65020"/>
    <w:rsid w:val="00C73BFB"/>
    <w:rsid w:val="00C749D5"/>
    <w:rsid w:val="00C8194F"/>
    <w:rsid w:val="00C82012"/>
    <w:rsid w:val="00C829C7"/>
    <w:rsid w:val="00C8447E"/>
    <w:rsid w:val="00C8707E"/>
    <w:rsid w:val="00C904DB"/>
    <w:rsid w:val="00C9380F"/>
    <w:rsid w:val="00CA2141"/>
    <w:rsid w:val="00CA26A5"/>
    <w:rsid w:val="00CA317A"/>
    <w:rsid w:val="00CA3746"/>
    <w:rsid w:val="00CB6C6D"/>
    <w:rsid w:val="00CB6E25"/>
    <w:rsid w:val="00CC01B2"/>
    <w:rsid w:val="00CC1112"/>
    <w:rsid w:val="00CC22D9"/>
    <w:rsid w:val="00CC6C87"/>
    <w:rsid w:val="00CD0FDF"/>
    <w:rsid w:val="00CD3FE2"/>
    <w:rsid w:val="00CD5A2F"/>
    <w:rsid w:val="00CE02CB"/>
    <w:rsid w:val="00CE33FC"/>
    <w:rsid w:val="00CE3A2F"/>
    <w:rsid w:val="00CE4275"/>
    <w:rsid w:val="00CE4F20"/>
    <w:rsid w:val="00CF1EBE"/>
    <w:rsid w:val="00CF2821"/>
    <w:rsid w:val="00D00439"/>
    <w:rsid w:val="00D00987"/>
    <w:rsid w:val="00D039E0"/>
    <w:rsid w:val="00D03EE3"/>
    <w:rsid w:val="00D066EB"/>
    <w:rsid w:val="00D11324"/>
    <w:rsid w:val="00D13010"/>
    <w:rsid w:val="00D17B12"/>
    <w:rsid w:val="00D211B8"/>
    <w:rsid w:val="00D228FC"/>
    <w:rsid w:val="00D26336"/>
    <w:rsid w:val="00D350D3"/>
    <w:rsid w:val="00D35F69"/>
    <w:rsid w:val="00D376F1"/>
    <w:rsid w:val="00D4007C"/>
    <w:rsid w:val="00D41DE0"/>
    <w:rsid w:val="00D433E1"/>
    <w:rsid w:val="00D441BD"/>
    <w:rsid w:val="00D45172"/>
    <w:rsid w:val="00D47400"/>
    <w:rsid w:val="00D51CE0"/>
    <w:rsid w:val="00D53C96"/>
    <w:rsid w:val="00D56760"/>
    <w:rsid w:val="00D5773C"/>
    <w:rsid w:val="00D636DA"/>
    <w:rsid w:val="00D65AD7"/>
    <w:rsid w:val="00D70B60"/>
    <w:rsid w:val="00D71AD5"/>
    <w:rsid w:val="00D71B4E"/>
    <w:rsid w:val="00D81666"/>
    <w:rsid w:val="00D84B4B"/>
    <w:rsid w:val="00D84BC4"/>
    <w:rsid w:val="00D90B5A"/>
    <w:rsid w:val="00D94AAE"/>
    <w:rsid w:val="00D94D08"/>
    <w:rsid w:val="00DA2172"/>
    <w:rsid w:val="00DA4BD2"/>
    <w:rsid w:val="00DA6855"/>
    <w:rsid w:val="00DB1F0D"/>
    <w:rsid w:val="00DB1FA4"/>
    <w:rsid w:val="00DB6C4F"/>
    <w:rsid w:val="00DC186A"/>
    <w:rsid w:val="00DC1EC0"/>
    <w:rsid w:val="00DC7D41"/>
    <w:rsid w:val="00DD1D4C"/>
    <w:rsid w:val="00DD32E3"/>
    <w:rsid w:val="00DD35E1"/>
    <w:rsid w:val="00DD3A38"/>
    <w:rsid w:val="00DE1C53"/>
    <w:rsid w:val="00DE4D07"/>
    <w:rsid w:val="00DE5146"/>
    <w:rsid w:val="00DE6220"/>
    <w:rsid w:val="00DF39A4"/>
    <w:rsid w:val="00E01D00"/>
    <w:rsid w:val="00E20B11"/>
    <w:rsid w:val="00E21F38"/>
    <w:rsid w:val="00E24F77"/>
    <w:rsid w:val="00E34E5B"/>
    <w:rsid w:val="00E35CFD"/>
    <w:rsid w:val="00E3615F"/>
    <w:rsid w:val="00E42718"/>
    <w:rsid w:val="00E42875"/>
    <w:rsid w:val="00E51CCC"/>
    <w:rsid w:val="00E56D2C"/>
    <w:rsid w:val="00E5733C"/>
    <w:rsid w:val="00E57DDC"/>
    <w:rsid w:val="00E605FE"/>
    <w:rsid w:val="00E62F70"/>
    <w:rsid w:val="00E65638"/>
    <w:rsid w:val="00E669B3"/>
    <w:rsid w:val="00E7140D"/>
    <w:rsid w:val="00E71E5C"/>
    <w:rsid w:val="00E73469"/>
    <w:rsid w:val="00E73934"/>
    <w:rsid w:val="00E82D42"/>
    <w:rsid w:val="00E836AE"/>
    <w:rsid w:val="00E85967"/>
    <w:rsid w:val="00E8782B"/>
    <w:rsid w:val="00E939F8"/>
    <w:rsid w:val="00EA1DBC"/>
    <w:rsid w:val="00EA2022"/>
    <w:rsid w:val="00EA231D"/>
    <w:rsid w:val="00EA2ED0"/>
    <w:rsid w:val="00EA4747"/>
    <w:rsid w:val="00EA5983"/>
    <w:rsid w:val="00EA66AB"/>
    <w:rsid w:val="00EA7BD6"/>
    <w:rsid w:val="00EB0444"/>
    <w:rsid w:val="00EB078C"/>
    <w:rsid w:val="00EB15A7"/>
    <w:rsid w:val="00EB67BE"/>
    <w:rsid w:val="00EB7D5D"/>
    <w:rsid w:val="00EC00E4"/>
    <w:rsid w:val="00EC2442"/>
    <w:rsid w:val="00EC570B"/>
    <w:rsid w:val="00EC6B57"/>
    <w:rsid w:val="00ED108F"/>
    <w:rsid w:val="00ED1121"/>
    <w:rsid w:val="00ED16BD"/>
    <w:rsid w:val="00EE4F48"/>
    <w:rsid w:val="00EE67CE"/>
    <w:rsid w:val="00EF0112"/>
    <w:rsid w:val="00EF0D11"/>
    <w:rsid w:val="00EF1790"/>
    <w:rsid w:val="00EF1945"/>
    <w:rsid w:val="00EF1BFA"/>
    <w:rsid w:val="00EF2858"/>
    <w:rsid w:val="00EF569E"/>
    <w:rsid w:val="00F03494"/>
    <w:rsid w:val="00F06203"/>
    <w:rsid w:val="00F067B0"/>
    <w:rsid w:val="00F07922"/>
    <w:rsid w:val="00F12CE8"/>
    <w:rsid w:val="00F216E3"/>
    <w:rsid w:val="00F2218B"/>
    <w:rsid w:val="00F279E6"/>
    <w:rsid w:val="00F27F60"/>
    <w:rsid w:val="00F401C7"/>
    <w:rsid w:val="00F402C9"/>
    <w:rsid w:val="00F43D53"/>
    <w:rsid w:val="00F44009"/>
    <w:rsid w:val="00F44462"/>
    <w:rsid w:val="00F520E7"/>
    <w:rsid w:val="00F54082"/>
    <w:rsid w:val="00F55CDA"/>
    <w:rsid w:val="00F575BE"/>
    <w:rsid w:val="00F6250A"/>
    <w:rsid w:val="00F77A1F"/>
    <w:rsid w:val="00F817A3"/>
    <w:rsid w:val="00F82FCF"/>
    <w:rsid w:val="00F8712C"/>
    <w:rsid w:val="00F90176"/>
    <w:rsid w:val="00F91404"/>
    <w:rsid w:val="00F93FB3"/>
    <w:rsid w:val="00F94309"/>
    <w:rsid w:val="00F97A26"/>
    <w:rsid w:val="00F97D85"/>
    <w:rsid w:val="00FA5562"/>
    <w:rsid w:val="00FA602D"/>
    <w:rsid w:val="00FA6D84"/>
    <w:rsid w:val="00FA75DF"/>
    <w:rsid w:val="00FC02D4"/>
    <w:rsid w:val="00FC5896"/>
    <w:rsid w:val="00FC722F"/>
    <w:rsid w:val="00FD0CD4"/>
    <w:rsid w:val="00FD64CE"/>
    <w:rsid w:val="00FD6FB2"/>
    <w:rsid w:val="00FE243E"/>
    <w:rsid w:val="00FE2735"/>
    <w:rsid w:val="00FE59B1"/>
    <w:rsid w:val="00FF5E3E"/>
    <w:rsid w:val="00FF63DE"/>
    <w:rsid w:val="00FF68AB"/>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6F41C"/>
  <w15:docId w15:val="{1EA44052-795F-4980-B78B-E2AC5970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5"/>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9151677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1C55-9B4A-4478-99F9-4F7B6511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3690</Words>
  <Characters>20298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Daniel de Miguel</cp:lastModifiedBy>
  <cp:revision>10</cp:revision>
  <cp:lastPrinted>2018-10-08T08:43:00Z</cp:lastPrinted>
  <dcterms:created xsi:type="dcterms:W3CDTF">2019-02-27T12:55:00Z</dcterms:created>
  <dcterms:modified xsi:type="dcterms:W3CDTF">2019-06-03T12:33:00Z</dcterms:modified>
</cp:coreProperties>
</file>